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B233B4F" w14:textId="77777777" w:rsidR="00A65679" w:rsidRPr="00FF230D" w:rsidRDefault="00A65679" w:rsidP="00B63444">
      <w:pPr>
        <w:spacing w:line="360" w:lineRule="auto"/>
        <w:rPr>
          <w:b/>
          <w:u w:val="single"/>
        </w:rPr>
      </w:pPr>
      <w:r w:rsidRPr="00FF230D">
        <w:rPr>
          <w:rFonts w:cs="Arial"/>
          <w:b/>
        </w:rPr>
        <w:t>SPIS RYSUNKÓW</w:t>
      </w:r>
    </w:p>
    <w:p w14:paraId="71A72E4C" w14:textId="77777777" w:rsidR="00D2370E" w:rsidRDefault="00D2370E" w:rsidP="00B63444">
      <w:pPr>
        <w:spacing w:line="360" w:lineRule="auto"/>
      </w:pPr>
    </w:p>
    <w:p w14:paraId="35A80954" w14:textId="77777777" w:rsidR="00A65679" w:rsidRPr="00FF230D" w:rsidRDefault="00A65679" w:rsidP="00B63444">
      <w:pPr>
        <w:spacing w:line="360" w:lineRule="auto"/>
        <w:ind w:left="851" w:hanging="851"/>
        <w:rPr>
          <w:rFonts w:eastAsia="Calibri" w:cs="Arial"/>
          <w:b/>
          <w:szCs w:val="22"/>
          <w:lang w:eastAsia="en-US"/>
        </w:rPr>
      </w:pPr>
      <w:r w:rsidRPr="00FF230D">
        <w:rPr>
          <w:rFonts w:eastAsia="Calibri" w:cs="Arial"/>
          <w:b/>
          <w:szCs w:val="22"/>
          <w:highlight w:val="lightGray"/>
          <w:lang w:eastAsia="en-US"/>
        </w:rPr>
        <w:t>PROJEKT ZAGOSPODAROWANIA TERENU I DROGI WEWNĘTRZNE</w:t>
      </w:r>
    </w:p>
    <w:p w14:paraId="0A7AAEC4" w14:textId="77777777" w:rsidR="00A65679" w:rsidRDefault="00A65679" w:rsidP="00B63444">
      <w:pPr>
        <w:spacing w:line="360" w:lineRule="auto"/>
        <w:rPr>
          <w:rFonts w:eastAsia="Calibri" w:cs="Arial"/>
          <w:szCs w:val="22"/>
          <w:lang w:eastAsia="en-US"/>
        </w:rPr>
      </w:pPr>
      <w:r w:rsidRPr="00FF230D">
        <w:rPr>
          <w:rFonts w:eastAsia="Calibri" w:cs="Arial"/>
          <w:szCs w:val="22"/>
          <w:lang w:eastAsia="en-US"/>
        </w:rPr>
        <w:t>PZT-01</w:t>
      </w:r>
      <w:r w:rsidRPr="00FF230D">
        <w:rPr>
          <w:rFonts w:eastAsia="Calibri" w:cs="Arial"/>
          <w:szCs w:val="22"/>
          <w:lang w:eastAsia="en-US"/>
        </w:rPr>
        <w:tab/>
        <w:t>PROJEKT ZAGOSPODAROWANIA TERENU</w:t>
      </w:r>
      <w:r w:rsidRPr="00FF230D">
        <w:rPr>
          <w:rFonts w:eastAsia="Calibri" w:cs="Arial"/>
          <w:szCs w:val="22"/>
          <w:lang w:eastAsia="en-US"/>
        </w:rPr>
        <w:tab/>
      </w:r>
      <w:r w:rsidRPr="00FF230D">
        <w:rPr>
          <w:rFonts w:eastAsia="Calibri" w:cs="Arial"/>
          <w:szCs w:val="22"/>
          <w:lang w:eastAsia="en-US"/>
        </w:rPr>
        <w:tab/>
      </w:r>
      <w:r w:rsidRPr="00FF230D">
        <w:rPr>
          <w:rFonts w:eastAsia="Calibri" w:cs="Arial"/>
          <w:szCs w:val="22"/>
          <w:lang w:eastAsia="en-US"/>
        </w:rPr>
        <w:tab/>
      </w:r>
      <w:r w:rsidRPr="00FF230D">
        <w:rPr>
          <w:rFonts w:eastAsia="Calibri" w:cs="Arial"/>
          <w:szCs w:val="22"/>
          <w:lang w:eastAsia="en-US"/>
        </w:rPr>
        <w:tab/>
        <w:t>1:500</w:t>
      </w:r>
    </w:p>
    <w:p w14:paraId="1F8F411D" w14:textId="77777777" w:rsidR="00D13A50" w:rsidRDefault="00D13A50" w:rsidP="00B63444">
      <w:pPr>
        <w:spacing w:line="360" w:lineRule="auto"/>
        <w:rPr>
          <w:rFonts w:eastAsia="Calibri" w:cs="Arial"/>
          <w:szCs w:val="22"/>
          <w:lang w:eastAsia="en-US"/>
        </w:rPr>
      </w:pPr>
      <w:r>
        <w:rPr>
          <w:rFonts w:eastAsia="Calibri" w:cs="Arial"/>
          <w:szCs w:val="22"/>
          <w:lang w:eastAsia="en-US"/>
        </w:rPr>
        <w:t>Nr 2</w:t>
      </w:r>
      <w:r>
        <w:rPr>
          <w:rFonts w:eastAsia="Calibri" w:cs="Arial"/>
          <w:szCs w:val="22"/>
          <w:lang w:eastAsia="en-US"/>
        </w:rPr>
        <w:tab/>
      </w:r>
      <w:r>
        <w:rPr>
          <w:rFonts w:eastAsia="Calibri" w:cs="Arial"/>
          <w:szCs w:val="22"/>
          <w:lang w:eastAsia="en-US"/>
        </w:rPr>
        <w:tab/>
        <w:t>Plan zagospodarowania terenu – plan sytuacyjny</w:t>
      </w:r>
      <w:r>
        <w:rPr>
          <w:rFonts w:eastAsia="Calibri" w:cs="Arial"/>
          <w:szCs w:val="22"/>
          <w:lang w:eastAsia="en-US"/>
        </w:rPr>
        <w:tab/>
      </w:r>
      <w:r>
        <w:rPr>
          <w:rFonts w:eastAsia="Calibri" w:cs="Arial"/>
          <w:szCs w:val="22"/>
          <w:lang w:eastAsia="en-US"/>
        </w:rPr>
        <w:tab/>
      </w:r>
      <w:r>
        <w:rPr>
          <w:rFonts w:eastAsia="Calibri" w:cs="Arial"/>
          <w:szCs w:val="22"/>
          <w:lang w:eastAsia="en-US"/>
        </w:rPr>
        <w:tab/>
      </w:r>
      <w:r>
        <w:rPr>
          <w:rFonts w:eastAsia="Calibri" w:cs="Arial"/>
          <w:szCs w:val="22"/>
          <w:lang w:eastAsia="en-US"/>
        </w:rPr>
        <w:tab/>
        <w:t>1:500</w:t>
      </w:r>
    </w:p>
    <w:p w14:paraId="55C1B9F2" w14:textId="77777777" w:rsidR="00D13A50" w:rsidRDefault="00D13A50" w:rsidP="00B63444">
      <w:pPr>
        <w:spacing w:line="360" w:lineRule="auto"/>
        <w:ind w:left="1418"/>
        <w:rPr>
          <w:rFonts w:eastAsia="Calibri" w:cs="Arial"/>
          <w:szCs w:val="22"/>
          <w:lang w:eastAsia="en-US"/>
        </w:rPr>
      </w:pPr>
      <w:r>
        <w:rPr>
          <w:rFonts w:eastAsia="Calibri" w:cs="Arial"/>
          <w:szCs w:val="22"/>
          <w:lang w:eastAsia="en-US"/>
        </w:rPr>
        <w:t>(aktualizacja w zakresie wjazdu i wyjazdu z dróg publicznych</w:t>
      </w:r>
      <w:r w:rsidR="00261EC0">
        <w:rPr>
          <w:rFonts w:eastAsia="Calibri" w:cs="Arial"/>
          <w:szCs w:val="22"/>
          <w:lang w:eastAsia="en-US"/>
        </w:rPr>
        <w:t xml:space="preserve"> oraz oznaczenie granic terenu objętego Zamówieniem</w:t>
      </w:r>
      <w:r>
        <w:rPr>
          <w:rFonts w:eastAsia="Calibri" w:cs="Arial"/>
          <w:szCs w:val="22"/>
          <w:lang w:eastAsia="en-US"/>
        </w:rPr>
        <w:t>)</w:t>
      </w:r>
    </w:p>
    <w:p w14:paraId="04074C8A" w14:textId="77777777" w:rsidR="00D13A50" w:rsidRDefault="00D13A50" w:rsidP="00B63444">
      <w:pPr>
        <w:spacing w:line="360" w:lineRule="auto"/>
      </w:pPr>
      <w:r>
        <w:t>PZT-01b</w:t>
      </w:r>
      <w:r>
        <w:tab/>
        <w:t>Detale małej architektury – Stojaki rowerowe</w:t>
      </w:r>
      <w:r>
        <w:tab/>
      </w:r>
      <w:r>
        <w:tab/>
      </w:r>
      <w:r>
        <w:tab/>
      </w:r>
      <w:r>
        <w:tab/>
        <w:t>1:25</w:t>
      </w:r>
    </w:p>
    <w:p w14:paraId="270FF285" w14:textId="77777777" w:rsidR="00D13A50" w:rsidRDefault="00D13A50" w:rsidP="00B63444">
      <w:pPr>
        <w:spacing w:line="360" w:lineRule="auto"/>
      </w:pPr>
      <w:r>
        <w:t>PZTD-01</w:t>
      </w:r>
      <w:r>
        <w:tab/>
        <w:t>Projekt zagospodarowania terenu – Zjazdy Nr (…), 3</w:t>
      </w:r>
      <w:r>
        <w:tab/>
      </w:r>
      <w:r>
        <w:tab/>
      </w:r>
      <w:r>
        <w:tab/>
        <w:t>1:500</w:t>
      </w:r>
    </w:p>
    <w:p w14:paraId="29D7AE7C" w14:textId="77777777" w:rsidR="00D13A50" w:rsidRDefault="00D13A50" w:rsidP="00B63444">
      <w:pPr>
        <w:spacing w:line="360" w:lineRule="auto"/>
      </w:pPr>
      <w:r>
        <w:t>PZTD-02</w:t>
      </w:r>
      <w:r>
        <w:tab/>
        <w:t>Projekt zagospodarowania terenu – Zjazd Nr 4</w:t>
      </w:r>
      <w:r>
        <w:tab/>
      </w:r>
      <w:r>
        <w:tab/>
      </w:r>
      <w:r>
        <w:tab/>
      </w:r>
      <w:r>
        <w:tab/>
        <w:t>1:500</w:t>
      </w:r>
    </w:p>
    <w:p w14:paraId="524DA08A" w14:textId="77777777" w:rsidR="00F64F94" w:rsidRDefault="00F64F94" w:rsidP="00B63444">
      <w:pPr>
        <w:spacing w:line="360" w:lineRule="auto"/>
      </w:pPr>
      <w:r>
        <w:t>KD-04</w:t>
      </w:r>
      <w:r>
        <w:tab/>
      </w:r>
      <w:r>
        <w:tab/>
        <w:t>Niweleta parkingu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1:100/1:500</w:t>
      </w:r>
    </w:p>
    <w:p w14:paraId="0714B1A4" w14:textId="77777777" w:rsidR="00D13A50" w:rsidRDefault="00544662" w:rsidP="00B63444">
      <w:pPr>
        <w:spacing w:line="360" w:lineRule="auto"/>
      </w:pPr>
      <w:r>
        <w:t>KD-05</w:t>
      </w:r>
      <w:r>
        <w:tab/>
      </w:r>
      <w:r>
        <w:tab/>
        <w:t>Przekroje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1:25</w:t>
      </w:r>
    </w:p>
    <w:p w14:paraId="3FEF9C72" w14:textId="77777777" w:rsidR="00544662" w:rsidRDefault="00544662" w:rsidP="00B63444">
      <w:pPr>
        <w:spacing w:line="360" w:lineRule="auto"/>
      </w:pPr>
      <w:r>
        <w:t>KD-06</w:t>
      </w:r>
      <w:r>
        <w:tab/>
      </w:r>
      <w:r>
        <w:tab/>
        <w:t>Przekroje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1:25</w:t>
      </w:r>
    </w:p>
    <w:p w14:paraId="6651A045" w14:textId="77777777" w:rsidR="00544662" w:rsidRDefault="00544662" w:rsidP="00B63444">
      <w:pPr>
        <w:spacing w:line="360" w:lineRule="auto"/>
      </w:pPr>
      <w:r>
        <w:t>KD-09</w:t>
      </w:r>
      <w:r>
        <w:tab/>
      </w:r>
      <w:r>
        <w:tab/>
        <w:t>Zjazd Nr 3 Przekrój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1:25</w:t>
      </w:r>
    </w:p>
    <w:p w14:paraId="647E759E" w14:textId="77777777" w:rsidR="00544662" w:rsidRDefault="00544662" w:rsidP="00B63444">
      <w:pPr>
        <w:spacing w:line="360" w:lineRule="auto"/>
      </w:pPr>
      <w:r>
        <w:t>KD-10</w:t>
      </w:r>
      <w:r>
        <w:tab/>
      </w:r>
      <w:r>
        <w:tab/>
        <w:t>Zjazd Nr 4 Przekrój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1:25</w:t>
      </w:r>
    </w:p>
    <w:p w14:paraId="62732695" w14:textId="77777777" w:rsidR="00544662" w:rsidRDefault="00544662" w:rsidP="00B63444">
      <w:pPr>
        <w:spacing w:line="360" w:lineRule="auto"/>
      </w:pPr>
    </w:p>
    <w:p w14:paraId="769C0974" w14:textId="77777777" w:rsidR="009103BD" w:rsidRPr="00910D2E" w:rsidRDefault="009103BD" w:rsidP="00B63444">
      <w:pPr>
        <w:pStyle w:val="MSPODPZnakZnak2ZnakZnakZnak"/>
        <w:numPr>
          <w:ilvl w:val="0"/>
          <w:numId w:val="0"/>
        </w:numPr>
        <w:tabs>
          <w:tab w:val="clear" w:pos="9072"/>
          <w:tab w:val="right" w:pos="-1680"/>
          <w:tab w:val="left" w:pos="2280"/>
        </w:tabs>
        <w:spacing w:line="360" w:lineRule="auto"/>
        <w:ind w:left="720"/>
        <w:rPr>
          <w:rFonts w:ascii="Arial" w:hAnsi="Arial" w:cs="Arial"/>
          <w:sz w:val="22"/>
          <w:szCs w:val="22"/>
        </w:rPr>
      </w:pPr>
    </w:p>
    <w:p w14:paraId="5B23937C" w14:textId="77777777" w:rsidR="009103BD" w:rsidRPr="00FF230D" w:rsidRDefault="009103BD" w:rsidP="00B63444">
      <w:pPr>
        <w:pStyle w:val="Nagwek7"/>
        <w:numPr>
          <w:ilvl w:val="0"/>
          <w:numId w:val="3"/>
        </w:numPr>
      </w:pPr>
      <w:bookmarkStart w:id="0" w:name="_Toc509384550"/>
      <w:r w:rsidRPr="00FF230D">
        <w:t>Zagospodarowanie terenu</w:t>
      </w:r>
      <w:bookmarkEnd w:id="0"/>
    </w:p>
    <w:p w14:paraId="7EDDEF0F" w14:textId="77777777" w:rsidR="009103BD" w:rsidRDefault="009103BD" w:rsidP="00B63444">
      <w:pPr>
        <w:pStyle w:val="Nagwek2"/>
        <w:numPr>
          <w:ilvl w:val="0"/>
          <w:numId w:val="0"/>
        </w:numPr>
        <w:ind w:left="851"/>
      </w:pPr>
      <w:bookmarkStart w:id="1" w:name="_Toc468458863"/>
    </w:p>
    <w:p w14:paraId="23290BAF" w14:textId="77777777" w:rsidR="009103BD" w:rsidRPr="00FF230D" w:rsidRDefault="009103BD" w:rsidP="00B63444">
      <w:pPr>
        <w:pStyle w:val="Nagwek2"/>
      </w:pPr>
      <w:bookmarkStart w:id="2" w:name="_Toc509384551"/>
      <w:r w:rsidRPr="00FF230D">
        <w:t>Ogólne uwarunkowania przestrzenne. Lokalizacja</w:t>
      </w:r>
      <w:bookmarkEnd w:id="2"/>
    </w:p>
    <w:p w14:paraId="78B20E84" w14:textId="77777777" w:rsidR="009103BD" w:rsidRPr="00FF230D" w:rsidRDefault="009103BD" w:rsidP="00B63444">
      <w:pPr>
        <w:spacing w:line="360" w:lineRule="auto"/>
        <w:ind w:left="851"/>
        <w:jc w:val="both"/>
      </w:pPr>
      <w:r w:rsidRPr="00FF230D">
        <w:t>Teren objęty opracowaniem usytuowany jest w miejscowości Dziekanowice, położonej na terenie gminy Łubowo.</w:t>
      </w:r>
    </w:p>
    <w:p w14:paraId="61E3C4E7" w14:textId="77777777" w:rsidR="009103BD" w:rsidRPr="00FF230D" w:rsidRDefault="009103BD" w:rsidP="00B63444">
      <w:pPr>
        <w:spacing w:line="360" w:lineRule="auto"/>
        <w:ind w:left="851"/>
        <w:jc w:val="both"/>
      </w:pPr>
      <w:r w:rsidRPr="00FF230D">
        <w:t>Wieś Dziekanowice znajduje się w odległości około 18 km od Gniezna i około 32 km od Poznania, leży przy drodze Gniezno – Poznań. Przez teren wsi przebiega droga krajowa Bydgoszcz – Poznań, aktualnie o mniejszym znaczeniu z uwagi na wybudowanie trasy szybkiego ruchu przebiegającej r</w:t>
      </w:r>
      <w:r>
        <w:t>ównież przez teren gminy Łubowo</w:t>
      </w:r>
      <w:r w:rsidRPr="00FF230D">
        <w:t xml:space="preserve">, w odległości około 3 km od wsi. </w:t>
      </w:r>
    </w:p>
    <w:p w14:paraId="7A05C1EF" w14:textId="77777777" w:rsidR="009103BD" w:rsidRDefault="009103BD" w:rsidP="00B63444">
      <w:pPr>
        <w:spacing w:line="360" w:lineRule="auto"/>
        <w:ind w:left="851"/>
        <w:jc w:val="both"/>
      </w:pPr>
      <w:r w:rsidRPr="00FF230D">
        <w:t>Wieś usytuowana jest na terenie o atrakcyjnych walorach krajobrazowych (jezioro, Lednicki Park Krajobrazowy) i historycznych (Muzeum Pierwszych Piastów na Lednicy, Wielkopolski Park Etnograficzny), jest ośrodkiem zabytkowo – turystyczno – rekreacyjnym przyciągającym rzesze zwiedzających jak i zachętą do poszerzania produktów oferowanych przybyszom (rozwój muzealnictwa, usług turystycznych, hotelarstwa, osadnictwa, rozbudowa infrastruktury).</w:t>
      </w:r>
    </w:p>
    <w:p w14:paraId="49EDDCDE" w14:textId="77777777" w:rsidR="009103BD" w:rsidRPr="00FF230D" w:rsidRDefault="009103BD" w:rsidP="00B63444">
      <w:pPr>
        <w:spacing w:line="360" w:lineRule="auto"/>
        <w:jc w:val="both"/>
      </w:pPr>
    </w:p>
    <w:p w14:paraId="453F11FB" w14:textId="77777777" w:rsidR="009103BD" w:rsidRPr="00FF230D" w:rsidRDefault="009103BD" w:rsidP="00B63444">
      <w:pPr>
        <w:pStyle w:val="Nagwek2"/>
      </w:pPr>
      <w:bookmarkStart w:id="3" w:name="_Toc509384552"/>
      <w:r w:rsidRPr="00FF230D">
        <w:lastRenderedPageBreak/>
        <w:t>Istniejące zagospodarowanie terenu</w:t>
      </w:r>
      <w:bookmarkEnd w:id="1"/>
      <w:bookmarkEnd w:id="3"/>
    </w:p>
    <w:p w14:paraId="1FA1A227" w14:textId="77777777" w:rsidR="009103BD" w:rsidRPr="00FF230D" w:rsidRDefault="009103BD" w:rsidP="00B63444">
      <w:pPr>
        <w:spacing w:line="360" w:lineRule="auto"/>
        <w:ind w:left="851"/>
        <w:jc w:val="both"/>
      </w:pPr>
      <w:r w:rsidRPr="00FF230D">
        <w:t xml:space="preserve">Teren charakteryzuje się zróżnicowanym ukształtowaniem, teren podwórza z zabudowaniami folwarcznymi jest płaski, od strony zachodniej obniża się w kierunku jeziora Lednickiego. Teren objęty opracowaniem (działki 37/4, 12/1) graniczy: od strony północnej z działką nr 44 przeznaczoną zgodnie z aktualnym miejscowym planem zagospodarowania pod tereny usług kultury, od wschodniej z działką drogi lokalnej dz. nr 12/2, od strony południowej z terenem działki 37/3, na którym znajduje się budynek </w:t>
      </w:r>
      <w:r>
        <w:t>biurowy</w:t>
      </w:r>
      <w:r w:rsidRPr="00FF230D">
        <w:t xml:space="preserve">, </w:t>
      </w:r>
      <w:r w:rsidR="002A639D">
        <w:t>który do roku 2020</w:t>
      </w:r>
      <w:r w:rsidRPr="00FF230D">
        <w:t xml:space="preserve"> stanowi</w:t>
      </w:r>
      <w:r w:rsidR="002A639D">
        <w:t>ł</w:t>
      </w:r>
      <w:r w:rsidRPr="00FF230D">
        <w:t xml:space="preserve"> siedzibę Dyrekcji Muzeum i od zachodu przy</w:t>
      </w:r>
      <w:r>
        <w:t>lega bezpośrednio do jeziora Led</w:t>
      </w:r>
      <w:r w:rsidRPr="00FF230D">
        <w:t>nickiego.</w:t>
      </w:r>
    </w:p>
    <w:p w14:paraId="16D66F16" w14:textId="77777777" w:rsidR="009103BD" w:rsidRPr="00FF230D" w:rsidRDefault="009103BD" w:rsidP="00B63444">
      <w:pPr>
        <w:spacing w:line="360" w:lineRule="auto"/>
        <w:ind w:left="851"/>
        <w:jc w:val="both"/>
      </w:pPr>
      <w:r w:rsidRPr="00FF230D">
        <w:t>Wjazd na teren objęty opracowaniem dla samochodów osobowych jest zapewniony od strony wschodniej z drogi lokalnej dz. nr 12/2, ark. mapy nr 1, obręb 0002 Dziekanowice.</w:t>
      </w:r>
    </w:p>
    <w:p w14:paraId="3B706C52" w14:textId="77777777" w:rsidR="009103BD" w:rsidRPr="00FF230D" w:rsidRDefault="009103BD" w:rsidP="00B63444">
      <w:pPr>
        <w:spacing w:line="360" w:lineRule="auto"/>
        <w:ind w:left="851"/>
        <w:jc w:val="both"/>
      </w:pPr>
      <w:r w:rsidRPr="00FF230D">
        <w:t>Główne wejście na teren objęty opracowaniem jest zapewnione od strony wschodniej z drogi lokalnej dz. dr. nr 12/2 oraz z działki 37/3, ark. mapy nr 1, obręb 0002 Dziekanowice.</w:t>
      </w:r>
    </w:p>
    <w:p w14:paraId="62F84AA5" w14:textId="77777777" w:rsidR="002A639D" w:rsidRDefault="009103BD" w:rsidP="00B63444">
      <w:pPr>
        <w:spacing w:line="360" w:lineRule="auto"/>
        <w:ind w:left="851"/>
        <w:jc w:val="both"/>
      </w:pPr>
      <w:r w:rsidRPr="00FF230D">
        <w:t>Zabudowę działki stanowi zespół folwarczny w skład którego wchodzą budynki usytuowane wokół prostokątnego placu folwarcznego</w:t>
      </w:r>
      <w:r w:rsidR="002A639D">
        <w:t xml:space="preserve"> tj.:</w:t>
      </w:r>
    </w:p>
    <w:p w14:paraId="6A54995E" w14:textId="77777777" w:rsidR="002A639D" w:rsidRDefault="002A639D" w:rsidP="00B63444">
      <w:pPr>
        <w:pStyle w:val="Akapitzlist"/>
        <w:numPr>
          <w:ilvl w:val="0"/>
          <w:numId w:val="4"/>
        </w:numPr>
        <w:spacing w:line="360" w:lineRule="auto"/>
        <w:ind w:left="1276" w:hanging="425"/>
        <w:jc w:val="both"/>
      </w:pPr>
      <w:r>
        <w:t>przebudowany w latach 2019-2022 budynek</w:t>
      </w:r>
      <w:r w:rsidR="009103BD" w:rsidRPr="00FF230D">
        <w:t xml:space="preserve"> A1 </w:t>
      </w:r>
      <w:r>
        <w:t xml:space="preserve">(dawna </w:t>
      </w:r>
      <w:r w:rsidR="009103BD" w:rsidRPr="00FF230D">
        <w:t>stodoła "Otton"</w:t>
      </w:r>
      <w:r>
        <w:t>) z łącznikiem – budynek A2</w:t>
      </w:r>
      <w:r w:rsidR="009103BD" w:rsidRPr="00FF230D">
        <w:t xml:space="preserve">, </w:t>
      </w:r>
    </w:p>
    <w:p w14:paraId="4A8CADE6" w14:textId="77777777" w:rsidR="002A639D" w:rsidRDefault="002A639D" w:rsidP="00B63444">
      <w:pPr>
        <w:pStyle w:val="Akapitzlist"/>
        <w:spacing w:line="360" w:lineRule="auto"/>
        <w:ind w:left="426" w:firstLine="425"/>
        <w:jc w:val="both"/>
      </w:pPr>
      <w:r>
        <w:t xml:space="preserve">oraz </w:t>
      </w:r>
    </w:p>
    <w:p w14:paraId="11F828F9" w14:textId="77777777" w:rsidR="009103BD" w:rsidRPr="002A639D" w:rsidRDefault="002A639D" w:rsidP="00B63444">
      <w:pPr>
        <w:pStyle w:val="Akapitzlist"/>
        <w:numPr>
          <w:ilvl w:val="0"/>
          <w:numId w:val="4"/>
        </w:numPr>
        <w:spacing w:line="360" w:lineRule="auto"/>
        <w:ind w:left="1276" w:hanging="425"/>
        <w:jc w:val="both"/>
      </w:pPr>
      <w:r>
        <w:t>za</w:t>
      </w:r>
      <w:r w:rsidR="009103BD" w:rsidRPr="00FF230D">
        <w:t>adapt</w:t>
      </w:r>
      <w:r>
        <w:t>owane na potrzeby Muzeum Pierwszych Piastów na Lednicy w</w:t>
      </w:r>
      <w:r w:rsidR="009103BD" w:rsidRPr="00FF230D">
        <w:t xml:space="preserve"> lata</w:t>
      </w:r>
      <w:r>
        <w:t>ch</w:t>
      </w:r>
      <w:r w:rsidR="009103BD" w:rsidRPr="00FF230D">
        <w:t xml:space="preserve"> 90 XX w., </w:t>
      </w:r>
      <w:r>
        <w:t xml:space="preserve">budynek </w:t>
      </w:r>
      <w:r w:rsidR="009103BD" w:rsidRPr="00FF230D">
        <w:t>B1</w:t>
      </w:r>
      <w:r>
        <w:t>- jałownik / rok budowy 1975 r. i budynek</w:t>
      </w:r>
      <w:r w:rsidR="009103BD" w:rsidRPr="00FF230D">
        <w:t xml:space="preserve"> B2 - bukaciarnia /spichlerz i obora – koniec XIX w., adaptacja 2010 r., magazyn – rok budowy – koniec XIX w. (stan do remontu). Aktualnie budynki </w:t>
      </w:r>
      <w:r>
        <w:t xml:space="preserve">te </w:t>
      </w:r>
      <w:r w:rsidR="009103BD" w:rsidRPr="00FF230D">
        <w:t>wykorzystywane są częściowo na potrzeby biblioteczne i magazynowe – bukaciarnia, oraz warsztatowo-garażowe – jałownik.</w:t>
      </w:r>
      <w:r w:rsidR="009103BD" w:rsidRPr="002A639D">
        <w:rPr>
          <w:rFonts w:cs="Arial"/>
          <w:szCs w:val="22"/>
        </w:rPr>
        <w:tab/>
      </w:r>
      <w:bookmarkStart w:id="4" w:name="_Toc475104060"/>
    </w:p>
    <w:p w14:paraId="784898D1" w14:textId="77777777" w:rsidR="009103BD" w:rsidRPr="00FF230D" w:rsidRDefault="009103BD" w:rsidP="00B63444">
      <w:pPr>
        <w:spacing w:line="360" w:lineRule="auto"/>
        <w:ind w:left="1276" w:hanging="425"/>
        <w:jc w:val="both"/>
      </w:pPr>
    </w:p>
    <w:p w14:paraId="141B8B41" w14:textId="77777777" w:rsidR="009103BD" w:rsidRPr="00FF230D" w:rsidRDefault="009103BD" w:rsidP="00B63444">
      <w:pPr>
        <w:pStyle w:val="Nagwek2"/>
      </w:pPr>
      <w:bookmarkStart w:id="5" w:name="_Toc509384553"/>
      <w:r w:rsidRPr="00FF230D">
        <w:t>Projektowane zagospodarowanie terenu</w:t>
      </w:r>
      <w:bookmarkEnd w:id="4"/>
      <w:bookmarkEnd w:id="5"/>
    </w:p>
    <w:p w14:paraId="7FBA03DE" w14:textId="77777777" w:rsidR="009103BD" w:rsidRDefault="009103BD" w:rsidP="00B63444">
      <w:pPr>
        <w:spacing w:line="360" w:lineRule="auto"/>
        <w:ind w:left="851"/>
        <w:jc w:val="both"/>
      </w:pPr>
      <w:r w:rsidRPr="00FF230D">
        <w:t>Zagospodarowanie terenu inwestycji zostało przedstawione na rys</w:t>
      </w:r>
      <w:r w:rsidR="0011680F">
        <w:t>unkach</w:t>
      </w:r>
      <w:r w:rsidRPr="00FF230D">
        <w:t xml:space="preserve"> „Projekt zagospodarowania terenu” rys. nr PZT-01 i </w:t>
      </w:r>
      <w:r w:rsidR="0011680F">
        <w:t xml:space="preserve">Nr </w:t>
      </w:r>
      <w:r w:rsidRPr="00FF230D">
        <w:t xml:space="preserve">2, na terenie objętym opracowaniem (dz. nr 37/4,12/1 oraz fragment dz. nr 44,  AM-1, obręb 0002 Dziekanowice).  </w:t>
      </w:r>
    </w:p>
    <w:p w14:paraId="1E3351E3" w14:textId="75AE3F36" w:rsidR="0011680F" w:rsidRDefault="009103BD" w:rsidP="00B63444">
      <w:pPr>
        <w:spacing w:line="360" w:lineRule="auto"/>
        <w:ind w:left="851"/>
        <w:jc w:val="both"/>
      </w:pPr>
      <w:r w:rsidRPr="00FF230D">
        <w:t>W ramach projektowanych prac planuje się w części wschodniej na terenie graniczącym z drogą gminną - utworzenie parkingu dla samochodów osobowych w ilości 56 miejsc postojowych oraz wydzielonych stanowis</w:t>
      </w:r>
      <w:r w:rsidR="002176D7">
        <w:t>k postojowych dla 4 autokarów. Zjazd</w:t>
      </w:r>
      <w:r w:rsidRPr="00FF230D">
        <w:t xml:space="preserve"> na parking z drogi gminnej </w:t>
      </w:r>
      <w:r w:rsidR="002176D7">
        <w:t>działka</w:t>
      </w:r>
      <w:r w:rsidR="0011680F">
        <w:t xml:space="preserve"> </w:t>
      </w:r>
      <w:r w:rsidRPr="00FF230D">
        <w:t xml:space="preserve">nr 45.  </w:t>
      </w:r>
    </w:p>
    <w:p w14:paraId="31D93D38" w14:textId="4E3B2ECF" w:rsidR="009103BD" w:rsidRPr="00FF230D" w:rsidRDefault="0011680F" w:rsidP="00B63444">
      <w:pPr>
        <w:spacing w:line="360" w:lineRule="auto"/>
        <w:ind w:left="851"/>
        <w:jc w:val="both"/>
      </w:pPr>
      <w:r>
        <w:t xml:space="preserve">W roku 2022 wykonano Zjazd Nr 1 i Zjazd nr 2 z drogi gminnej </w:t>
      </w:r>
      <w:r w:rsidR="00265D83">
        <w:t>działka</w:t>
      </w:r>
      <w:r>
        <w:t xml:space="preserve"> nr 12/2 na </w:t>
      </w:r>
      <w:r w:rsidR="009103BD" w:rsidRPr="00FF230D">
        <w:t>teren wewnętrznego dziedzińca oraz na drogę pożarow</w:t>
      </w:r>
      <w:r>
        <w:t xml:space="preserve">ą zlokalizowaną za </w:t>
      </w:r>
      <w:r>
        <w:lastRenderedPageBreak/>
        <w:t>budynkiem A1</w:t>
      </w:r>
      <w:r w:rsidR="00674B87">
        <w:t>,</w:t>
      </w:r>
      <w:r>
        <w:t xml:space="preserve"> oraz wewnętrzne </w:t>
      </w:r>
      <w:r w:rsidR="009103BD" w:rsidRPr="00FF230D">
        <w:t xml:space="preserve">drogi pożarowe </w:t>
      </w:r>
      <w:r w:rsidR="00EA0779">
        <w:t xml:space="preserve">z placem do zawracania biegnące </w:t>
      </w:r>
      <w:r w:rsidR="009103BD" w:rsidRPr="00FF230D">
        <w:t xml:space="preserve">wzdłuż </w:t>
      </w:r>
      <w:r w:rsidR="00EA0779">
        <w:t xml:space="preserve">północnej i południowej fasady </w:t>
      </w:r>
      <w:r w:rsidR="009103BD" w:rsidRPr="00FF230D">
        <w:t>budynku A1.</w:t>
      </w:r>
    </w:p>
    <w:p w14:paraId="760E5951" w14:textId="77777777" w:rsidR="009103BD" w:rsidRDefault="009103BD" w:rsidP="00B63444">
      <w:pPr>
        <w:spacing w:line="360" w:lineRule="auto"/>
        <w:ind w:left="851"/>
        <w:jc w:val="both"/>
      </w:pPr>
      <w:r w:rsidRPr="00FF230D">
        <w:t>W części zachodniej, pomiędzy łącznikiem</w:t>
      </w:r>
      <w:r w:rsidR="00EA0779">
        <w:t xml:space="preserve"> – budynek A2</w:t>
      </w:r>
      <w:r w:rsidRPr="00FF230D">
        <w:t xml:space="preserve"> i </w:t>
      </w:r>
      <w:r w:rsidR="00EA0779">
        <w:t xml:space="preserve">skarpą od strony </w:t>
      </w:r>
      <w:r w:rsidRPr="00FF230D">
        <w:t xml:space="preserve">jeziora, </w:t>
      </w:r>
      <w:r w:rsidR="00EA0779">
        <w:t xml:space="preserve">wykonano schody </w:t>
      </w:r>
      <w:r w:rsidRPr="00FF230D">
        <w:t xml:space="preserve">naturalnie wkomponowane w skarpę oraz </w:t>
      </w:r>
      <w:r w:rsidR="00EA0779">
        <w:t>plac komunikacyjny</w:t>
      </w:r>
      <w:r w:rsidRPr="00FF230D">
        <w:t>.</w:t>
      </w:r>
    </w:p>
    <w:p w14:paraId="1F857FAC" w14:textId="2EF0E3A7" w:rsidR="00EA0779" w:rsidRDefault="00EA0779" w:rsidP="00B63444">
      <w:pPr>
        <w:spacing w:line="360" w:lineRule="auto"/>
        <w:ind w:left="851"/>
        <w:jc w:val="both"/>
      </w:pPr>
      <w:r>
        <w:t>W zależności od loka</w:t>
      </w:r>
      <w:r w:rsidR="00D820BA">
        <w:t xml:space="preserve">lizacji wykonano nawierzchnie utwardzone z płyt </w:t>
      </w:r>
      <w:r w:rsidR="005234C4">
        <w:t>z kamienia sjeńskiego</w:t>
      </w:r>
      <w:r w:rsidR="00D820BA">
        <w:t xml:space="preserve"> oraz przepuszczalne nawierzchnie utwardzone</w:t>
      </w:r>
      <w:r w:rsidR="00D820BA" w:rsidRPr="00FF230D">
        <w:t xml:space="preserve"> z kruszywa mineralnego</w:t>
      </w:r>
      <w:r w:rsidR="007E562E">
        <w:t xml:space="preserve"> </w:t>
      </w:r>
      <w:r w:rsidR="003F5506">
        <w:t>HanseGrand Robust</w:t>
      </w:r>
      <w:r w:rsidR="003F5506">
        <w:rPr>
          <w:rFonts w:cs="Arial"/>
        </w:rPr>
        <w:t>®</w:t>
      </w:r>
      <w:r w:rsidR="00D820BA">
        <w:t>. Wszystkie nawierzchnie są dostosowane do obciążenia ruchem kołowym (wozy strażackie, transport eksponatów).</w:t>
      </w:r>
    </w:p>
    <w:p w14:paraId="0B72EE76" w14:textId="4A9562AB" w:rsidR="00E25777" w:rsidRDefault="00253699" w:rsidP="00E25777">
      <w:pPr>
        <w:spacing w:line="360" w:lineRule="auto"/>
        <w:ind w:left="851"/>
        <w:jc w:val="both"/>
        <w:rPr>
          <w:rFonts w:cs="Arial"/>
        </w:rPr>
      </w:pPr>
      <w:r>
        <w:t>HanseGrand Robust</w:t>
      </w:r>
      <w:r>
        <w:rPr>
          <w:rFonts w:cs="Arial"/>
        </w:rPr>
        <w:t>® t</w:t>
      </w:r>
      <w:r w:rsidR="00E25777">
        <w:t>o nawierzchnie mineralne, wodoprzepuszczalne, naturalnie stabilizowane, przeznaczone do stosowania na nawierzchnie ciągów komunikacyjnych i miejsc parkingowych</w:t>
      </w:r>
      <w:r w:rsidR="00E25777">
        <w:rPr>
          <w:rFonts w:cs="Arial"/>
        </w:rPr>
        <w:t>.</w:t>
      </w:r>
    </w:p>
    <w:p w14:paraId="677BA935" w14:textId="6A1345BF" w:rsidR="00E25777" w:rsidRDefault="00E25777" w:rsidP="00E25777">
      <w:pPr>
        <w:spacing w:line="360" w:lineRule="auto"/>
        <w:ind w:left="851"/>
        <w:jc w:val="both"/>
        <w:rPr>
          <w:rFonts w:cs="Arial"/>
        </w:rPr>
      </w:pPr>
      <w:r>
        <w:t>HanseGrand Robust</w:t>
      </w:r>
      <w:r>
        <w:rPr>
          <w:rFonts w:cs="Arial"/>
        </w:rPr>
        <w:t xml:space="preserve">® to czysty materiał budowlany z wysokogatunkowych surowców, takich jak: kamień naturalny, łupki wysokogórskie oraz ekologiczne lepiszcze wiążące. </w:t>
      </w:r>
      <w:r>
        <w:t>HanseGrand Robust</w:t>
      </w:r>
      <w:r>
        <w:rPr>
          <w:rFonts w:cs="Arial"/>
        </w:rPr>
        <w:t>® jest całkowicie przyjazny dla środowiska i podle</w:t>
      </w:r>
      <w:r w:rsidR="00A643DF">
        <w:rPr>
          <w:rFonts w:cs="Arial"/>
        </w:rPr>
        <w:t>ga ustawicznej kontroli jakości, n</w:t>
      </w:r>
      <w:r>
        <w:rPr>
          <w:rFonts w:cs="Arial"/>
        </w:rPr>
        <w:t>ie kruszy się i nie pyli, jest odporny na działanie zewnętrznych warunków atmosferycznych oraz łatwy w obróbce. Posiada wysoką odporność na ciężar, ścieranie i jest niebrudzący. Nadaje się na powierzchnie przeznaczone dla wózków inwalidzkich.</w:t>
      </w:r>
      <w:r w:rsidR="00A643DF">
        <w:rPr>
          <w:rFonts w:cs="Arial"/>
        </w:rPr>
        <w:t xml:space="preserve"> </w:t>
      </w:r>
    </w:p>
    <w:p w14:paraId="2CD320EA" w14:textId="77777777" w:rsidR="00E25777" w:rsidRDefault="00E25777" w:rsidP="00E25777">
      <w:pPr>
        <w:spacing w:line="360" w:lineRule="auto"/>
        <w:ind w:left="851"/>
        <w:jc w:val="both"/>
        <w:rPr>
          <w:rFonts w:cs="Arial"/>
        </w:rPr>
      </w:pPr>
      <w:r>
        <w:t>HanseGrand Robust</w:t>
      </w:r>
      <w:r>
        <w:rPr>
          <w:rFonts w:cs="Arial"/>
        </w:rPr>
        <w:t>® posiada grubość ziarna 0-11 mm, waga wynosi 2 tony/m</w:t>
      </w:r>
      <w:r>
        <w:rPr>
          <w:rFonts w:cs="Arial"/>
          <w:vertAlign w:val="superscript"/>
        </w:rPr>
        <w:t>3</w:t>
      </w:r>
      <w:r>
        <w:rPr>
          <w:rFonts w:cs="Arial"/>
        </w:rPr>
        <w:t>.</w:t>
      </w:r>
    </w:p>
    <w:p w14:paraId="3AA2842E" w14:textId="77777777" w:rsidR="00E25777" w:rsidRPr="005C72D4" w:rsidRDefault="00E25777" w:rsidP="00E25777">
      <w:pPr>
        <w:spacing w:line="360" w:lineRule="auto"/>
        <w:ind w:left="851"/>
        <w:jc w:val="both"/>
        <w:rPr>
          <w:rFonts w:cs="Arial"/>
        </w:rPr>
      </w:pPr>
      <w:r>
        <w:rPr>
          <w:rFonts w:cs="Arial"/>
        </w:rPr>
        <w:t>Kontrolę zewnętrzną zapewnia Zachodniopomorski Uniwersytet Technologicznych w Szczecinie Wydział Budownictwa i Architektury Katedra Dróg, Mostów i Materiałów Budowlanych.</w:t>
      </w:r>
    </w:p>
    <w:p w14:paraId="34DFDAF7" w14:textId="77777777" w:rsidR="003F5506" w:rsidRPr="00FF230D" w:rsidRDefault="003F5506" w:rsidP="00B63444">
      <w:pPr>
        <w:spacing w:line="360" w:lineRule="auto"/>
        <w:ind w:left="851"/>
        <w:jc w:val="both"/>
      </w:pPr>
    </w:p>
    <w:p w14:paraId="790F5911" w14:textId="77777777" w:rsidR="004E010B" w:rsidRDefault="00B95724" w:rsidP="00B63444">
      <w:pPr>
        <w:spacing w:line="360" w:lineRule="auto"/>
        <w:ind w:left="851"/>
        <w:jc w:val="both"/>
      </w:pPr>
      <w:r>
        <w:t>P</w:t>
      </w:r>
      <w:r w:rsidR="009103BD" w:rsidRPr="00FF230D">
        <w:t>rojekt</w:t>
      </w:r>
      <w:r>
        <w:t>uje się wykonanie</w:t>
      </w:r>
      <w:r w:rsidR="004E010B">
        <w:t>:</w:t>
      </w:r>
    </w:p>
    <w:p w14:paraId="5F7FBE14" w14:textId="7844E077" w:rsidR="00925C04" w:rsidRDefault="00B95724" w:rsidP="00681519">
      <w:pPr>
        <w:pStyle w:val="Akapitzlist"/>
        <w:numPr>
          <w:ilvl w:val="1"/>
          <w:numId w:val="21"/>
        </w:numPr>
        <w:spacing w:line="360" w:lineRule="auto"/>
        <w:ind w:left="1418" w:hanging="589"/>
        <w:jc w:val="both"/>
      </w:pPr>
      <w:r>
        <w:t xml:space="preserve">chodnika </w:t>
      </w:r>
      <w:r w:rsidR="00925C04">
        <w:t xml:space="preserve">łączącego istniejącą drogę </w:t>
      </w:r>
      <w:r w:rsidR="005349BB">
        <w:t xml:space="preserve">wewnętrzną </w:t>
      </w:r>
      <w:r w:rsidR="00925C04">
        <w:t>pożarową z parkigniem</w:t>
      </w:r>
      <w:r w:rsidR="00485FF6">
        <w:t>.</w:t>
      </w:r>
    </w:p>
    <w:p w14:paraId="0782140C" w14:textId="77777777" w:rsidR="004E010B" w:rsidRDefault="007E562E" w:rsidP="00681519">
      <w:pPr>
        <w:pStyle w:val="Akapitzlist"/>
        <w:numPr>
          <w:ilvl w:val="0"/>
          <w:numId w:val="21"/>
        </w:numPr>
        <w:spacing w:line="360" w:lineRule="auto"/>
        <w:ind w:left="1418" w:hanging="589"/>
        <w:jc w:val="both"/>
      </w:pPr>
      <w:r>
        <w:t>zjazd</w:t>
      </w:r>
      <w:r w:rsidR="004E010B">
        <w:t>u</w:t>
      </w:r>
      <w:r>
        <w:t xml:space="preserve"> na</w:t>
      </w:r>
      <w:r w:rsidR="00485FF6">
        <w:t xml:space="preserve"> dr</w:t>
      </w:r>
      <w:r w:rsidR="00414029">
        <w:t>og</w:t>
      </w:r>
      <w:r>
        <w:t>ę</w:t>
      </w:r>
      <w:r w:rsidR="00485FF6">
        <w:t xml:space="preserve"> publiczn</w:t>
      </w:r>
      <w:r>
        <w:t>ą nr 45</w:t>
      </w:r>
      <w:r w:rsidR="00485FF6">
        <w:t xml:space="preserve">, </w:t>
      </w:r>
    </w:p>
    <w:p w14:paraId="6F256670" w14:textId="4E137CB4" w:rsidR="004E010B" w:rsidRDefault="004E010B" w:rsidP="00681519">
      <w:pPr>
        <w:pStyle w:val="Akapitzlist"/>
        <w:numPr>
          <w:ilvl w:val="0"/>
          <w:numId w:val="21"/>
        </w:numPr>
        <w:spacing w:line="360" w:lineRule="auto"/>
        <w:ind w:left="1418" w:hanging="589"/>
        <w:jc w:val="both"/>
      </w:pPr>
      <w:r>
        <w:t xml:space="preserve">połączenia </w:t>
      </w:r>
      <w:r w:rsidR="00D37203">
        <w:t>dróg</w:t>
      </w:r>
      <w:r>
        <w:t xml:space="preserve"> manewrow</w:t>
      </w:r>
      <w:r w:rsidR="002A3D6C">
        <w:t>ych</w:t>
      </w:r>
      <w:r>
        <w:t xml:space="preserve"> parkingu ze zjazdem na drogę publiczną nr 12/2,</w:t>
      </w:r>
    </w:p>
    <w:p w14:paraId="4FEFC7BA" w14:textId="1D85E2F2" w:rsidR="005349BB" w:rsidRDefault="005349BB" w:rsidP="00823CA0">
      <w:pPr>
        <w:pStyle w:val="Akapitzlist"/>
        <w:numPr>
          <w:ilvl w:val="0"/>
          <w:numId w:val="21"/>
        </w:numPr>
        <w:spacing w:line="360" w:lineRule="auto"/>
        <w:ind w:left="1418" w:hanging="589"/>
        <w:jc w:val="both"/>
      </w:pPr>
      <w:r>
        <w:t>placu pod stojaki rowerowe wraz z dostawą i montażem stojaków dla rowerów;</w:t>
      </w:r>
    </w:p>
    <w:p w14:paraId="6ECB428D" w14:textId="2B00D788" w:rsidR="00681519" w:rsidRDefault="004E010B" w:rsidP="00823CA0">
      <w:pPr>
        <w:pStyle w:val="Akapitzlist"/>
        <w:numPr>
          <w:ilvl w:val="0"/>
          <w:numId w:val="21"/>
        </w:numPr>
        <w:spacing w:line="360" w:lineRule="auto"/>
        <w:ind w:left="1418" w:hanging="589"/>
        <w:jc w:val="both"/>
      </w:pPr>
      <w:r>
        <w:t xml:space="preserve">parkingu </w:t>
      </w:r>
      <w:r w:rsidR="005349BB">
        <w:t xml:space="preserve">dla zwiedzających </w:t>
      </w:r>
      <w:r>
        <w:t xml:space="preserve">obejmującego </w:t>
      </w:r>
      <w:r w:rsidR="00485FF6">
        <w:t>miejsca po</w:t>
      </w:r>
      <w:r w:rsidR="00B31B48">
        <w:t>stojo</w:t>
      </w:r>
      <w:r w:rsidR="00485FF6">
        <w:t>we dla autobusów</w:t>
      </w:r>
      <w:r w:rsidR="005349BB">
        <w:t xml:space="preserve"> i samochodów osobowych oraz </w:t>
      </w:r>
      <w:r w:rsidR="00D37203">
        <w:t>drogi</w:t>
      </w:r>
      <w:r w:rsidR="00485FF6">
        <w:t xml:space="preserve"> </w:t>
      </w:r>
      <w:r w:rsidR="0085384B">
        <w:t>manewr</w:t>
      </w:r>
      <w:r>
        <w:t>owe</w:t>
      </w:r>
      <w:r w:rsidR="005349BB">
        <w:t>.</w:t>
      </w:r>
    </w:p>
    <w:p w14:paraId="0B1E46A2" w14:textId="245F1592" w:rsidR="00B95724" w:rsidRDefault="00B95724" w:rsidP="00CF3667">
      <w:pPr>
        <w:pStyle w:val="Akapitzlist"/>
        <w:spacing w:line="360" w:lineRule="auto"/>
        <w:ind w:left="851"/>
        <w:jc w:val="both"/>
      </w:pPr>
      <w:r w:rsidRPr="00FF230D">
        <w:t xml:space="preserve">Wszystkie nawierzchnie jezdne i pieszo-jezdne </w:t>
      </w:r>
      <w:r w:rsidR="000219C1">
        <w:t>muszą być</w:t>
      </w:r>
      <w:r>
        <w:t xml:space="preserve"> </w:t>
      </w:r>
      <w:r w:rsidRPr="00FF230D">
        <w:t xml:space="preserve">dostosowane do obciążenia ruchem kołowym (wozy strażackie, </w:t>
      </w:r>
      <w:r w:rsidR="006D3A2C">
        <w:t xml:space="preserve">autokary, </w:t>
      </w:r>
      <w:r w:rsidRPr="00FF230D">
        <w:t xml:space="preserve">transport eksponatów). </w:t>
      </w:r>
    </w:p>
    <w:p w14:paraId="23887178" w14:textId="77777777" w:rsidR="00D05BE3" w:rsidRDefault="00D05BE3" w:rsidP="00B63444">
      <w:pPr>
        <w:spacing w:line="360" w:lineRule="auto"/>
        <w:ind w:firstLine="708"/>
        <w:jc w:val="both"/>
      </w:pPr>
    </w:p>
    <w:p w14:paraId="4475E069" w14:textId="77777777" w:rsidR="00AD41FF" w:rsidRDefault="002C79A3" w:rsidP="00B63444">
      <w:pPr>
        <w:spacing w:line="360" w:lineRule="auto"/>
        <w:ind w:left="851"/>
        <w:jc w:val="both"/>
      </w:pPr>
      <w:r>
        <w:t>Szczegół</w:t>
      </w:r>
      <w:r w:rsidRPr="00FF230D">
        <w:t xml:space="preserve">y </w:t>
      </w:r>
      <w:r>
        <w:t xml:space="preserve">wykonania stojaków dla rowerów </w:t>
      </w:r>
      <w:r w:rsidRPr="00FF230D">
        <w:t>wg rysunku</w:t>
      </w:r>
      <w:r>
        <w:t xml:space="preserve"> PZT-01B </w:t>
      </w:r>
      <w:r w:rsidRPr="00FF230D">
        <w:t>i dalszego opisu małej architektury.</w:t>
      </w:r>
    </w:p>
    <w:p w14:paraId="792EF17C" w14:textId="77777777" w:rsidR="00B95724" w:rsidRDefault="00B95724" w:rsidP="00B63444">
      <w:pPr>
        <w:spacing w:line="360" w:lineRule="auto"/>
        <w:jc w:val="both"/>
      </w:pPr>
    </w:p>
    <w:p w14:paraId="18F31DFB" w14:textId="77777777" w:rsidR="009103BD" w:rsidRDefault="009103BD" w:rsidP="00B63444">
      <w:pPr>
        <w:spacing w:line="360" w:lineRule="auto"/>
        <w:ind w:left="851"/>
        <w:jc w:val="both"/>
      </w:pPr>
      <w:r w:rsidRPr="00FF230D">
        <w:lastRenderedPageBreak/>
        <w:t xml:space="preserve">W celu </w:t>
      </w:r>
      <w:r w:rsidR="00674B87">
        <w:t xml:space="preserve">zapewnienia </w:t>
      </w:r>
      <w:r w:rsidRPr="00FF230D">
        <w:t xml:space="preserve">bezpieczeństwa oraz podniesienia walorów estetycznych, przewiduje się oświetlenie użytkowe terenu. </w:t>
      </w:r>
      <w:r>
        <w:t xml:space="preserve">Zaprojektowano </w:t>
      </w:r>
      <w:r w:rsidRPr="00FF230D">
        <w:t xml:space="preserve">oświetlenie parkingu w formie słupów </w:t>
      </w:r>
      <w:r w:rsidR="00E66910">
        <w:t xml:space="preserve"> z wysięgnikami jedno- i dwu</w:t>
      </w:r>
      <w:r>
        <w:t>ramiennymi</w:t>
      </w:r>
      <w:r w:rsidRPr="00FF230D">
        <w:t>.</w:t>
      </w:r>
      <w:r w:rsidR="002D6235">
        <w:t xml:space="preserve"> </w:t>
      </w:r>
      <w:r>
        <w:t>Szczegóły w projekcie wykonawczym branży elektrycznej.</w:t>
      </w:r>
    </w:p>
    <w:p w14:paraId="41D1EA72" w14:textId="77777777" w:rsidR="003B3522" w:rsidRPr="00FF230D" w:rsidRDefault="003B3522" w:rsidP="00B63444">
      <w:pPr>
        <w:pStyle w:val="punktkropka"/>
        <w:numPr>
          <w:ilvl w:val="0"/>
          <w:numId w:val="0"/>
        </w:numPr>
        <w:spacing w:line="360" w:lineRule="auto"/>
        <w:ind w:left="360"/>
      </w:pPr>
    </w:p>
    <w:p w14:paraId="2D1BDD19" w14:textId="77777777" w:rsidR="003B3522" w:rsidRPr="00FF230D" w:rsidRDefault="003B3522" w:rsidP="00B63444">
      <w:pPr>
        <w:pStyle w:val="punktkropka"/>
        <w:numPr>
          <w:ilvl w:val="0"/>
          <w:numId w:val="0"/>
        </w:numPr>
        <w:spacing w:line="360" w:lineRule="auto"/>
        <w:ind w:left="360"/>
      </w:pPr>
    </w:p>
    <w:p w14:paraId="20FDDF13" w14:textId="77777777" w:rsidR="003B3522" w:rsidRPr="00FF230D" w:rsidRDefault="003B3522" w:rsidP="00B63444">
      <w:pPr>
        <w:pStyle w:val="Nagwek7"/>
        <w:numPr>
          <w:ilvl w:val="0"/>
          <w:numId w:val="7"/>
        </w:numPr>
      </w:pPr>
      <w:bookmarkStart w:id="6" w:name="_Toc509384674"/>
      <w:r w:rsidRPr="00FF230D">
        <w:t>Elementy małej architektury</w:t>
      </w:r>
      <w:bookmarkEnd w:id="6"/>
    </w:p>
    <w:p w14:paraId="4663B152" w14:textId="77777777" w:rsidR="00D13A50" w:rsidRDefault="00D13A50" w:rsidP="00B63444">
      <w:pPr>
        <w:spacing w:line="360" w:lineRule="auto"/>
      </w:pPr>
    </w:p>
    <w:p w14:paraId="79967353" w14:textId="77777777" w:rsidR="008F6985" w:rsidRPr="008F6985" w:rsidRDefault="008F6985" w:rsidP="00B63444">
      <w:pPr>
        <w:pStyle w:val="Akapitzlist"/>
        <w:numPr>
          <w:ilvl w:val="0"/>
          <w:numId w:val="11"/>
        </w:numPr>
        <w:spacing w:line="360" w:lineRule="auto"/>
        <w:ind w:left="851" w:hanging="425"/>
        <w:rPr>
          <w:b/>
        </w:rPr>
      </w:pPr>
      <w:r w:rsidRPr="008F6985">
        <w:rPr>
          <w:b/>
        </w:rPr>
        <w:t>Stojaki na rowery</w:t>
      </w:r>
    </w:p>
    <w:p w14:paraId="1BD31D82" w14:textId="6DD13198" w:rsidR="008F6985" w:rsidRPr="00FF230D" w:rsidRDefault="008F6985" w:rsidP="00B63444">
      <w:pPr>
        <w:spacing w:line="360" w:lineRule="auto"/>
        <w:ind w:left="851"/>
      </w:pPr>
      <w:r w:rsidRPr="00FF230D">
        <w:t xml:space="preserve">Projektowane stojaki rowerowe, uniwersalne i </w:t>
      </w:r>
      <w:r w:rsidR="00777AD8">
        <w:t>proste w formie, 18 sztuk, z moż</w:t>
      </w:r>
      <w:r w:rsidRPr="00FF230D">
        <w:t>liwością zaparkowania 36 rowerów.</w:t>
      </w:r>
    </w:p>
    <w:p w14:paraId="0D1FBC80" w14:textId="77777777" w:rsidR="008F6985" w:rsidRPr="00FF230D" w:rsidRDefault="008F6985" w:rsidP="00B63444">
      <w:pPr>
        <w:pStyle w:val="Akapitzlist"/>
        <w:numPr>
          <w:ilvl w:val="0"/>
          <w:numId w:val="19"/>
        </w:numPr>
        <w:spacing w:line="360" w:lineRule="auto"/>
        <w:ind w:left="1276" w:hanging="425"/>
      </w:pPr>
      <w:r w:rsidRPr="00FF230D">
        <w:t>Wymiary: długość 110 cm, szerokość 6 cm, wysokość 80 cm.</w:t>
      </w:r>
    </w:p>
    <w:p w14:paraId="158F3DCA" w14:textId="77777777" w:rsidR="008F6985" w:rsidRPr="00FF230D" w:rsidRDefault="008F6985" w:rsidP="00B63444">
      <w:pPr>
        <w:pStyle w:val="Akapitzlist"/>
        <w:numPr>
          <w:ilvl w:val="0"/>
          <w:numId w:val="9"/>
        </w:numPr>
        <w:spacing w:line="360" w:lineRule="auto"/>
        <w:ind w:left="1276" w:hanging="425"/>
      </w:pPr>
      <w:r w:rsidRPr="00FF230D">
        <w:t>Materiały:  stal</w:t>
      </w:r>
      <w:r w:rsidR="00674B87">
        <w:t xml:space="preserve"> </w:t>
      </w:r>
      <w:r w:rsidRPr="00FF230D">
        <w:t>lakierowana na kolor grafitowy. Szczególy wg rysunku detalów małej architektury.</w:t>
      </w:r>
    </w:p>
    <w:p w14:paraId="33422635" w14:textId="77777777" w:rsidR="008F6985" w:rsidRDefault="00F23B0A" w:rsidP="00B63444">
      <w:pPr>
        <w:spacing w:line="360" w:lineRule="auto"/>
      </w:pPr>
      <w:r w:rsidRPr="00FF230D">
        <w:rPr>
          <w:noProof/>
        </w:rPr>
        <w:drawing>
          <wp:inline distT="0" distB="0" distL="0" distR="0" wp14:anchorId="5D4BEFCB" wp14:editId="453B1C1B">
            <wp:extent cx="2514221" cy="1706167"/>
            <wp:effectExtent l="0" t="0" r="635" b="8890"/>
            <wp:docPr id="44" name="Obraz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stojak_1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3098" cy="17189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F230D">
        <w:rPr>
          <w:noProof/>
        </w:rPr>
        <w:drawing>
          <wp:inline distT="0" distB="0" distL="0" distR="0" wp14:anchorId="07B21E17" wp14:editId="57390982">
            <wp:extent cx="2562225" cy="1734939"/>
            <wp:effectExtent l="0" t="0" r="0" b="0"/>
            <wp:docPr id="45" name="Obraz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stojak_2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9408" cy="1746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C07F19" w14:textId="77777777" w:rsidR="00F23B0A" w:rsidRDefault="00F23B0A" w:rsidP="00B63444">
      <w:pPr>
        <w:spacing w:line="360" w:lineRule="auto"/>
      </w:pPr>
    </w:p>
    <w:p w14:paraId="72D88C44" w14:textId="77777777" w:rsidR="00A206C1" w:rsidRDefault="00A206C1" w:rsidP="00B63444">
      <w:pPr>
        <w:spacing w:line="360" w:lineRule="auto"/>
      </w:pPr>
    </w:p>
    <w:p w14:paraId="7889F0A8" w14:textId="77777777" w:rsidR="00E524F0" w:rsidRPr="00FF230D" w:rsidRDefault="00E524F0" w:rsidP="00B63444">
      <w:pPr>
        <w:pStyle w:val="Nagwek7"/>
        <w:numPr>
          <w:ilvl w:val="0"/>
          <w:numId w:val="7"/>
        </w:numPr>
      </w:pPr>
      <w:bookmarkStart w:id="7" w:name="_Toc476917598"/>
      <w:bookmarkStart w:id="8" w:name="_Toc509384675"/>
      <w:r w:rsidRPr="00FF230D">
        <w:t>Projektowane drogi wewnętrzne i parkingi</w:t>
      </w:r>
      <w:bookmarkEnd w:id="7"/>
      <w:bookmarkEnd w:id="8"/>
    </w:p>
    <w:p w14:paraId="5EE242DB" w14:textId="77777777" w:rsidR="00E524F0" w:rsidRPr="00FF230D" w:rsidRDefault="00E524F0" w:rsidP="00B63444">
      <w:pPr>
        <w:pStyle w:val="00Dnagwek"/>
        <w:numPr>
          <w:ilvl w:val="0"/>
          <w:numId w:val="0"/>
        </w:numPr>
        <w:spacing w:before="0"/>
        <w:ind w:left="284"/>
        <w:rPr>
          <w:sz w:val="22"/>
          <w:szCs w:val="22"/>
        </w:rPr>
      </w:pPr>
      <w:bookmarkStart w:id="9" w:name="_Toc476917599"/>
    </w:p>
    <w:p w14:paraId="292BC611" w14:textId="77777777" w:rsidR="00E524F0" w:rsidRPr="00FF230D" w:rsidRDefault="00E524F0" w:rsidP="00C97593">
      <w:pPr>
        <w:pStyle w:val="Nagwek2"/>
        <w:numPr>
          <w:ilvl w:val="0"/>
          <w:numId w:val="20"/>
        </w:numPr>
        <w:ind w:left="851" w:hanging="425"/>
      </w:pPr>
      <w:bookmarkStart w:id="10" w:name="_Toc509384676"/>
      <w:r w:rsidRPr="00FF230D">
        <w:t>Podstawowe parametry projektowanych elementów komunikacyjnych</w:t>
      </w:r>
      <w:bookmarkEnd w:id="9"/>
      <w:bookmarkEnd w:id="10"/>
    </w:p>
    <w:p w14:paraId="0F5A5358" w14:textId="77777777" w:rsidR="00E524F0" w:rsidRDefault="00E524F0" w:rsidP="00B63444">
      <w:pPr>
        <w:pStyle w:val="00Dopis"/>
        <w:ind w:left="851" w:firstLine="0"/>
      </w:pPr>
      <w:r w:rsidRPr="00FF230D">
        <w:t xml:space="preserve">Na terenie zespołu zaprojektowano drogi wewnętrzne pożarowe, </w:t>
      </w:r>
      <w:r w:rsidR="009952C8">
        <w:t>ciągi pieszo</w:t>
      </w:r>
      <w:r w:rsidRPr="00FF230D">
        <w:t>–jezdne oraz parking dla samochodów osobowych i autokarów. Parking zlokalizowany został przy bud</w:t>
      </w:r>
      <w:r w:rsidR="009952C8">
        <w:t>ynku</w:t>
      </w:r>
      <w:r w:rsidRPr="00FF230D">
        <w:t xml:space="preserve"> B1.</w:t>
      </w:r>
    </w:p>
    <w:p w14:paraId="173C104B" w14:textId="77777777" w:rsidR="009952C8" w:rsidRPr="00FF230D" w:rsidRDefault="009952C8" w:rsidP="00B63444">
      <w:pPr>
        <w:pStyle w:val="00Dopis"/>
        <w:ind w:left="426" w:firstLine="0"/>
      </w:pPr>
    </w:p>
    <w:p w14:paraId="7649BEFF" w14:textId="77777777" w:rsidR="00E524F0" w:rsidRPr="00FA1AAD" w:rsidRDefault="008A65B0" w:rsidP="00983CA9">
      <w:pPr>
        <w:pStyle w:val="00Dopis"/>
        <w:ind w:left="720" w:firstLine="131"/>
        <w:rPr>
          <w:b/>
        </w:rPr>
      </w:pPr>
      <w:r>
        <w:rPr>
          <w:b/>
        </w:rPr>
        <w:t>Parametry</w:t>
      </w:r>
    </w:p>
    <w:p w14:paraId="27B8EFB8" w14:textId="13F07515" w:rsidR="00FA1AAD" w:rsidRDefault="001C2B6C" w:rsidP="00402A9B">
      <w:pPr>
        <w:pStyle w:val="Akapitzlist"/>
        <w:numPr>
          <w:ilvl w:val="0"/>
          <w:numId w:val="13"/>
        </w:numPr>
        <w:spacing w:line="360" w:lineRule="auto"/>
        <w:ind w:left="1276" w:hanging="425"/>
        <w:jc w:val="both"/>
      </w:pPr>
      <w:r>
        <w:t>zjazd</w:t>
      </w:r>
      <w:r w:rsidR="00414029">
        <w:t xml:space="preserve"> z drogi publicznej</w:t>
      </w:r>
      <w:r w:rsidR="001B401D">
        <w:t xml:space="preserve"> -</w:t>
      </w:r>
      <w:r>
        <w:t xml:space="preserve"> działka nr 45</w:t>
      </w:r>
      <w:r w:rsidR="00E443A4">
        <w:t xml:space="preserve">, </w:t>
      </w:r>
      <w:r w:rsidR="00FA1AAD">
        <w:t xml:space="preserve">miejsca </w:t>
      </w:r>
      <w:r w:rsidR="00485137">
        <w:t>postojowe</w:t>
      </w:r>
      <w:r w:rsidR="00FA1AAD">
        <w:t xml:space="preserve"> dla autobusów </w:t>
      </w:r>
      <w:r w:rsidR="00E443A4">
        <w:t xml:space="preserve">i samochodów osobowych, </w:t>
      </w:r>
      <w:r w:rsidR="00FA1AAD">
        <w:t xml:space="preserve">drogi </w:t>
      </w:r>
      <w:r w:rsidR="0085384B">
        <w:t>manewrowe</w:t>
      </w:r>
      <w:r w:rsidR="00FA1AAD">
        <w:t xml:space="preserve"> na parkingu oraz plac pod stojaki rowerowe - </w:t>
      </w:r>
      <w:r w:rsidR="00E443A4">
        <w:t xml:space="preserve">kostka brukowa betonowa </w:t>
      </w:r>
      <w:r w:rsidR="008C731B">
        <w:t>grafitowa</w:t>
      </w:r>
      <w:r w:rsidR="00E443A4">
        <w:t>;</w:t>
      </w:r>
    </w:p>
    <w:p w14:paraId="7CD1326B" w14:textId="6578BAE0" w:rsidR="008A65B0" w:rsidRPr="00FF230D" w:rsidRDefault="008A65B0" w:rsidP="00983CA9">
      <w:pPr>
        <w:pStyle w:val="00Dpunktor"/>
        <w:numPr>
          <w:ilvl w:val="0"/>
          <w:numId w:val="13"/>
        </w:numPr>
        <w:ind w:left="1276" w:hanging="425"/>
      </w:pPr>
      <w:r>
        <w:t xml:space="preserve">oznaczenia linii podziału miejsc parkingowych - kostka </w:t>
      </w:r>
      <w:r w:rsidR="00A743FD">
        <w:t xml:space="preserve">brukowa </w:t>
      </w:r>
      <w:r>
        <w:t>betonowa czerwona;</w:t>
      </w:r>
    </w:p>
    <w:p w14:paraId="00882524" w14:textId="77777777" w:rsidR="00E524F0" w:rsidRPr="00FF230D" w:rsidRDefault="00E524F0" w:rsidP="00983CA9">
      <w:pPr>
        <w:pStyle w:val="00Dpunktor"/>
        <w:numPr>
          <w:ilvl w:val="0"/>
          <w:numId w:val="13"/>
        </w:numPr>
        <w:ind w:left="1276" w:hanging="425"/>
      </w:pPr>
      <w:r w:rsidRPr="00FF230D">
        <w:lastRenderedPageBreak/>
        <w:t>nachylenie poprzeczne jezdni 2%</w:t>
      </w:r>
      <w:r w:rsidR="008A65B0">
        <w:t>;</w:t>
      </w:r>
    </w:p>
    <w:p w14:paraId="020589B5" w14:textId="77777777" w:rsidR="00E524F0" w:rsidRPr="00FF230D" w:rsidRDefault="00E524F0" w:rsidP="00983CA9">
      <w:pPr>
        <w:pStyle w:val="00Dpunktor"/>
        <w:numPr>
          <w:ilvl w:val="0"/>
          <w:numId w:val="13"/>
        </w:numPr>
        <w:ind w:left="1276" w:hanging="425"/>
      </w:pPr>
      <w:r w:rsidRPr="00FF230D">
        <w:t>pas drogowy ograniczony od chodnika krawężnikiem</w:t>
      </w:r>
      <w:r w:rsidR="008A65B0">
        <w:t>;</w:t>
      </w:r>
      <w:r w:rsidRPr="00FF230D">
        <w:t xml:space="preserve"> </w:t>
      </w:r>
    </w:p>
    <w:p w14:paraId="29809E01" w14:textId="4660FED3" w:rsidR="00E524F0" w:rsidRPr="00FF230D" w:rsidRDefault="00414029" w:rsidP="00983CA9">
      <w:pPr>
        <w:pStyle w:val="00Dpunktor"/>
        <w:numPr>
          <w:ilvl w:val="0"/>
          <w:numId w:val="13"/>
        </w:numPr>
        <w:ind w:left="1276" w:hanging="425"/>
      </w:pPr>
      <w:r>
        <w:t>nawierzchnia chodnika</w:t>
      </w:r>
      <w:r w:rsidR="00E524F0" w:rsidRPr="00FF230D">
        <w:t xml:space="preserve"> – </w:t>
      </w:r>
      <w:r w:rsidR="00FA1AAD">
        <w:t>płyt</w:t>
      </w:r>
      <w:r w:rsidR="008A65B0">
        <w:t>y</w:t>
      </w:r>
      <w:r w:rsidR="00FA1AAD">
        <w:t xml:space="preserve"> </w:t>
      </w:r>
      <w:r w:rsidR="008A65B0">
        <w:t>drogowe</w:t>
      </w:r>
      <w:r w:rsidR="00FA1AAD">
        <w:t xml:space="preserve"> z kamienia sjeńskiego</w:t>
      </w:r>
      <w:r>
        <w:t>;</w:t>
      </w:r>
    </w:p>
    <w:p w14:paraId="463A42A5" w14:textId="68001157" w:rsidR="00E524F0" w:rsidRDefault="00E524F0" w:rsidP="00983CA9">
      <w:pPr>
        <w:pStyle w:val="00Dpunktor"/>
        <w:numPr>
          <w:ilvl w:val="0"/>
          <w:numId w:val="13"/>
        </w:numPr>
        <w:ind w:left="1276" w:hanging="425"/>
      </w:pPr>
      <w:r w:rsidRPr="00FF230D">
        <w:t xml:space="preserve">odwodnienie – </w:t>
      </w:r>
      <w:r w:rsidR="00390611">
        <w:t>kanalizacja deszczowa nawierzchniowa – ciek wodny</w:t>
      </w:r>
      <w:r w:rsidR="008A65B0">
        <w:t>, „ogród deszczowy – Zlewnia nr 3”</w:t>
      </w:r>
      <w:r w:rsidR="001C2B6C">
        <w:t>;</w:t>
      </w:r>
    </w:p>
    <w:p w14:paraId="7351DCE2" w14:textId="1A7E434C" w:rsidR="001C2B6C" w:rsidRPr="00FF230D" w:rsidRDefault="0025678D" w:rsidP="00983CA9">
      <w:pPr>
        <w:pStyle w:val="00Dpunktor"/>
        <w:numPr>
          <w:ilvl w:val="0"/>
          <w:numId w:val="13"/>
        </w:numPr>
        <w:ind w:left="1276" w:hanging="425"/>
      </w:pPr>
      <w:r>
        <w:t>połączenie jezdni</w:t>
      </w:r>
      <w:r w:rsidR="001C2B6C">
        <w:t xml:space="preserve"> manewrowej parkingu ze zjazdem na drogę publiczną działka nr 12/2 – nawierz</w:t>
      </w:r>
      <w:r w:rsidR="00061069">
        <w:t>c</w:t>
      </w:r>
      <w:r w:rsidR="001C2B6C">
        <w:t xml:space="preserve">hnia </w:t>
      </w:r>
      <w:r w:rsidR="00061069">
        <w:t>z tłucznia drogowego.</w:t>
      </w:r>
    </w:p>
    <w:p w14:paraId="441BA0ED" w14:textId="77777777" w:rsidR="009952C8" w:rsidRDefault="009952C8" w:rsidP="00B63444">
      <w:pPr>
        <w:pStyle w:val="Nagwek2"/>
        <w:numPr>
          <w:ilvl w:val="0"/>
          <w:numId w:val="0"/>
        </w:numPr>
        <w:ind w:left="1440"/>
      </w:pPr>
      <w:bookmarkStart w:id="11" w:name="_Toc476917600"/>
      <w:bookmarkStart w:id="12" w:name="_Toc509384677"/>
    </w:p>
    <w:p w14:paraId="72F97252" w14:textId="77777777" w:rsidR="00E524F0" w:rsidRPr="00FF230D" w:rsidRDefault="00E524F0" w:rsidP="00253E60">
      <w:pPr>
        <w:pStyle w:val="Nagwek2"/>
        <w:numPr>
          <w:ilvl w:val="0"/>
          <w:numId w:val="20"/>
        </w:numPr>
        <w:ind w:left="851" w:hanging="425"/>
      </w:pPr>
      <w:r w:rsidRPr="00FF230D">
        <w:t>Uzbrojenie terenu</w:t>
      </w:r>
      <w:bookmarkEnd w:id="11"/>
      <w:bookmarkEnd w:id="12"/>
    </w:p>
    <w:p w14:paraId="66A3A5E7" w14:textId="77777777" w:rsidR="00E524F0" w:rsidRPr="00FF230D" w:rsidRDefault="00E524F0" w:rsidP="00FA1AAD">
      <w:pPr>
        <w:pStyle w:val="00Dopis"/>
        <w:ind w:left="851" w:firstLine="0"/>
      </w:pPr>
      <w:r w:rsidRPr="00FF230D">
        <w:t>Prace nawierzchniowe należy wykonać po upewnieniu się o wykonaniu wszystkich planowanych robót podziemnych.</w:t>
      </w:r>
    </w:p>
    <w:p w14:paraId="2F208156" w14:textId="77777777" w:rsidR="00E524F0" w:rsidRPr="00FF230D" w:rsidRDefault="00E524F0" w:rsidP="00FA1AAD">
      <w:pPr>
        <w:pStyle w:val="00Dopis"/>
        <w:ind w:left="851" w:firstLine="0"/>
      </w:pPr>
      <w:r w:rsidRPr="00FF230D">
        <w:t>Ze względu na budowę parkingu wraz z jezdnią manewrową przewiduje się wykonanie zabezpieczeń urządzeń podziemnych kolidujących z przyjętym rozwiązaniem drogowym.</w:t>
      </w:r>
    </w:p>
    <w:p w14:paraId="0D0E81BC" w14:textId="77777777" w:rsidR="00E524F0" w:rsidRPr="00FF230D" w:rsidRDefault="00E524F0" w:rsidP="00FA1AAD">
      <w:pPr>
        <w:pStyle w:val="00Dopis"/>
        <w:ind w:left="851" w:firstLine="0"/>
      </w:pPr>
      <w:r w:rsidRPr="00FF230D">
        <w:t>Na terenie przeznaczonym pod inwestycję lub w sąsiedztwie znajdują się następujące urządzenia towarzyszące:</w:t>
      </w:r>
    </w:p>
    <w:p w14:paraId="0093B356" w14:textId="77777777" w:rsidR="00E524F0" w:rsidRPr="00FF230D" w:rsidRDefault="00E524F0" w:rsidP="008A65B0">
      <w:pPr>
        <w:pStyle w:val="00Dpunktor"/>
        <w:numPr>
          <w:ilvl w:val="0"/>
          <w:numId w:val="13"/>
        </w:numPr>
        <w:ind w:left="1276" w:hanging="425"/>
      </w:pPr>
      <w:r w:rsidRPr="00FF230D">
        <w:t>kanał sanitarny,</w:t>
      </w:r>
    </w:p>
    <w:p w14:paraId="3D5399E6" w14:textId="77777777" w:rsidR="00E524F0" w:rsidRPr="00FF230D" w:rsidRDefault="00E524F0" w:rsidP="008A65B0">
      <w:pPr>
        <w:pStyle w:val="00Dpunktor"/>
        <w:numPr>
          <w:ilvl w:val="0"/>
          <w:numId w:val="13"/>
        </w:numPr>
        <w:ind w:left="1276" w:hanging="425"/>
      </w:pPr>
      <w:r w:rsidRPr="00FF230D">
        <w:t>wodociąg,</w:t>
      </w:r>
    </w:p>
    <w:p w14:paraId="4B43D41D" w14:textId="77777777" w:rsidR="00E524F0" w:rsidRDefault="00E524F0" w:rsidP="008A65B0">
      <w:pPr>
        <w:pStyle w:val="00Dpunktor"/>
        <w:numPr>
          <w:ilvl w:val="0"/>
          <w:numId w:val="13"/>
        </w:numPr>
        <w:ind w:left="1276" w:hanging="425"/>
      </w:pPr>
      <w:r w:rsidRPr="00FF230D">
        <w:t>kable energetyczne,</w:t>
      </w:r>
    </w:p>
    <w:p w14:paraId="042D2D63" w14:textId="77777777" w:rsidR="00BE5F85" w:rsidRDefault="00BE5F85" w:rsidP="008A65B0">
      <w:pPr>
        <w:pStyle w:val="00Dpunktor"/>
        <w:numPr>
          <w:ilvl w:val="0"/>
          <w:numId w:val="13"/>
        </w:numPr>
        <w:ind w:left="1276" w:hanging="425"/>
      </w:pPr>
      <w:r>
        <w:t>transformator słupowy – własność ENEA Operator sp. z o.o.,</w:t>
      </w:r>
    </w:p>
    <w:p w14:paraId="5432E211" w14:textId="77777777" w:rsidR="00674B87" w:rsidRPr="00FF230D" w:rsidRDefault="00674B87" w:rsidP="008A65B0">
      <w:pPr>
        <w:pStyle w:val="00Dpunktor"/>
        <w:numPr>
          <w:ilvl w:val="0"/>
          <w:numId w:val="13"/>
        </w:numPr>
        <w:ind w:left="1276" w:hanging="425"/>
      </w:pPr>
      <w:r>
        <w:t>kanalizacja teletechniczna,</w:t>
      </w:r>
    </w:p>
    <w:p w14:paraId="3F177B5F" w14:textId="77777777" w:rsidR="00E524F0" w:rsidRPr="00FF230D" w:rsidRDefault="00E524F0" w:rsidP="008A65B0">
      <w:pPr>
        <w:pStyle w:val="00Dpunktor"/>
        <w:numPr>
          <w:ilvl w:val="0"/>
          <w:numId w:val="13"/>
        </w:numPr>
        <w:ind w:left="1276" w:hanging="425"/>
      </w:pPr>
      <w:r w:rsidRPr="00FF230D">
        <w:t>gazociąg.</w:t>
      </w:r>
    </w:p>
    <w:p w14:paraId="02E4B326" w14:textId="03613077" w:rsidR="00E524F0" w:rsidRPr="007E71E6" w:rsidRDefault="00E524F0" w:rsidP="007E71E6">
      <w:pPr>
        <w:pStyle w:val="00Dopis"/>
        <w:ind w:left="851" w:firstLine="0"/>
      </w:pPr>
      <w:r w:rsidRPr="007E71E6">
        <w:t>Rozmieszczenie uzbrojenia inżynieryjnego przedstawiono</w:t>
      </w:r>
      <w:r w:rsidR="007E71E6" w:rsidRPr="007E71E6">
        <w:t xml:space="preserve"> na rzutach projektowanych dróg oraz na mapie z inwentaryzacji obiektów budowlanych z 14.04.2022 r.</w:t>
      </w:r>
      <w:r w:rsidR="0025678D">
        <w:t xml:space="preserve"> (z aktualizacją na dzień 11.07.2023 r.).</w:t>
      </w:r>
    </w:p>
    <w:p w14:paraId="1AB95ECC" w14:textId="77777777" w:rsidR="00E524F0" w:rsidRPr="00FF230D" w:rsidRDefault="00E524F0" w:rsidP="00BE5F85">
      <w:pPr>
        <w:pStyle w:val="00Dopis"/>
        <w:ind w:left="851" w:firstLine="0"/>
      </w:pPr>
      <w:r w:rsidRPr="00FF230D">
        <w:t>Wykonawca robót we własnym zakresie dokona rozeznania odnośnie przebiegu uzbrojenia występującego w obrębie remontowanej drogi.</w:t>
      </w:r>
    </w:p>
    <w:p w14:paraId="54766F1C" w14:textId="77777777" w:rsidR="00E524F0" w:rsidRPr="00FF230D" w:rsidRDefault="00E524F0" w:rsidP="00BE5F85">
      <w:pPr>
        <w:pStyle w:val="00Dopis"/>
        <w:ind w:left="851" w:firstLine="0"/>
      </w:pPr>
      <w:r w:rsidRPr="00FF230D">
        <w:t>Przed przystąpieniem do robót drogowych należy wykonać przekopy kontrolne w celu uściślenia przebiegu i stwierdzenia czy występują rury ochronne na przebiegach poprzecznych pod projektowaną jezdnią manewrową oraz parkingami. W przypadku stwierdzenia nie normatywnych odległości pomiędzy urządzeniami należy dokonać ich zabezpieczenia zgodnie z zaleceniami właścicieli urządzeń.</w:t>
      </w:r>
    </w:p>
    <w:p w14:paraId="5E915C16" w14:textId="77777777" w:rsidR="00E524F0" w:rsidRPr="00FF230D" w:rsidRDefault="00E524F0" w:rsidP="00B63444">
      <w:pPr>
        <w:pStyle w:val="00Dopis"/>
      </w:pPr>
    </w:p>
    <w:p w14:paraId="0986ACCF" w14:textId="77777777" w:rsidR="00E524F0" w:rsidRPr="00FF230D" w:rsidRDefault="00E524F0" w:rsidP="00922043">
      <w:pPr>
        <w:pStyle w:val="00Dopis"/>
        <w:ind w:left="851" w:firstLine="0"/>
        <w:rPr>
          <w:b/>
          <w:i/>
        </w:rPr>
      </w:pPr>
      <w:r w:rsidRPr="00FF230D">
        <w:rPr>
          <w:rStyle w:val="Teksttreci212"/>
        </w:rPr>
        <w:t>UWAGA:</w:t>
      </w:r>
    </w:p>
    <w:p w14:paraId="0EA03B7F" w14:textId="77777777" w:rsidR="00E524F0" w:rsidRPr="00FF230D" w:rsidRDefault="00E524F0" w:rsidP="00922043">
      <w:pPr>
        <w:pStyle w:val="00Dopis"/>
        <w:ind w:left="851" w:firstLine="0"/>
        <w:rPr>
          <w:b/>
          <w:i/>
        </w:rPr>
      </w:pPr>
      <w:r w:rsidRPr="00FF230D">
        <w:rPr>
          <w:b/>
          <w:i/>
        </w:rPr>
        <w:t xml:space="preserve">W przypadku napotkania w czasie budowy kolizji z uzbrojeniem podziemnym (gaz, telekomunikacja, światłowód, kable elektryczne itp.) lub stwierdzeniu </w:t>
      </w:r>
      <w:r w:rsidRPr="00FF230D">
        <w:rPr>
          <w:b/>
          <w:i/>
        </w:rPr>
        <w:lastRenderedPageBreak/>
        <w:t>nienormatywnego przykrycia Wykonawca dokona stosownych uzgodnień z właścicielem urządzeń, oraz dokona zabezpieczenia lub przebudowy według uzyskanych warunków od użytkownika tego uzbrojenia i pod jego nadzorem.</w:t>
      </w:r>
    </w:p>
    <w:p w14:paraId="341736C0" w14:textId="77777777" w:rsidR="007E71E6" w:rsidRDefault="007E71E6" w:rsidP="007E71E6">
      <w:pPr>
        <w:pStyle w:val="00Dopis"/>
        <w:ind w:left="851" w:firstLine="0"/>
      </w:pPr>
    </w:p>
    <w:p w14:paraId="799C45C1" w14:textId="77777777" w:rsidR="00E524F0" w:rsidRPr="00FF230D" w:rsidRDefault="00E524F0" w:rsidP="007E71E6">
      <w:pPr>
        <w:pStyle w:val="00Dopis"/>
        <w:ind w:left="851" w:firstLine="0"/>
      </w:pPr>
      <w:r w:rsidRPr="00FF230D">
        <w:t>W przypadkach typowych pod nawierzchnią zjazdu na kablach teletechnicznych należy wykonać zabezpieczenie w postaci rury ochronnej dwudzielnej o średnicy 80 mm. Na kablach energetycznych należy wykonać zabezpieczenie w postaci rury ochronnej dwudzielnej</w:t>
      </w:r>
      <w:r w:rsidR="009952C8">
        <w:t xml:space="preserve"> </w:t>
      </w:r>
      <w:r w:rsidRPr="00FF230D">
        <w:t>o średnicy 110 mm.</w:t>
      </w:r>
    </w:p>
    <w:p w14:paraId="7B2CED6D" w14:textId="77777777" w:rsidR="00E524F0" w:rsidRPr="00FF230D" w:rsidRDefault="00E524F0" w:rsidP="00B63444">
      <w:pPr>
        <w:pStyle w:val="00Dopis"/>
      </w:pPr>
    </w:p>
    <w:p w14:paraId="059D7998" w14:textId="77777777" w:rsidR="00E524F0" w:rsidRPr="00FF230D" w:rsidRDefault="00E524F0" w:rsidP="00716CFA">
      <w:pPr>
        <w:pStyle w:val="00Dopis"/>
        <w:ind w:left="851" w:firstLine="0"/>
      </w:pPr>
      <w:r w:rsidRPr="00FF230D">
        <w:t>Zabezpieczenia powinny wystawać min. 0,50 m poza projektowaną nawierzchnię.</w:t>
      </w:r>
    </w:p>
    <w:p w14:paraId="054E6D9A" w14:textId="77777777" w:rsidR="00E524F0" w:rsidRPr="00FF230D" w:rsidRDefault="00E524F0" w:rsidP="00716CFA">
      <w:pPr>
        <w:pStyle w:val="00Dopis"/>
        <w:ind w:left="851" w:firstLine="0"/>
      </w:pPr>
      <w:r w:rsidRPr="00FF230D">
        <w:t>Prace ziemne w pobliżu urządzeń podziemnych należy prowadzić obowiązkowo ręcznie i pod nadzorem użytkownika.</w:t>
      </w:r>
    </w:p>
    <w:p w14:paraId="2CCF54F5" w14:textId="63A6041B" w:rsidR="00E524F0" w:rsidRDefault="00E524F0" w:rsidP="00716CFA">
      <w:pPr>
        <w:pStyle w:val="00Dopis"/>
        <w:ind w:left="851" w:firstLine="0"/>
      </w:pPr>
      <w:r w:rsidRPr="00FF230D">
        <w:t>W miejscach prac ziemnych prowadzonych rejonie zabezpieczeń zachować szczególne warunki bezpieczeństwa, a wszystkie elementy sieci powinny pozostać w stanie konstrukcyjnym nienaruszonym i z zapewnieniem dotychczasowego dostępu dla służb eksploatacyjnych.</w:t>
      </w:r>
    </w:p>
    <w:p w14:paraId="72F86CC0" w14:textId="77777777" w:rsidR="00A743FD" w:rsidRPr="00FF230D" w:rsidRDefault="00A743FD" w:rsidP="00716CFA">
      <w:pPr>
        <w:pStyle w:val="00Dopis"/>
        <w:ind w:left="851" w:firstLine="0"/>
      </w:pPr>
    </w:p>
    <w:p w14:paraId="28FB14B2" w14:textId="77777777" w:rsidR="00E524F0" w:rsidRPr="009952C8" w:rsidRDefault="00E524F0" w:rsidP="00253E60">
      <w:pPr>
        <w:pStyle w:val="Nagwek2"/>
        <w:numPr>
          <w:ilvl w:val="0"/>
          <w:numId w:val="20"/>
        </w:numPr>
        <w:ind w:left="851" w:hanging="425"/>
      </w:pPr>
      <w:bookmarkStart w:id="13" w:name="_Toc476917601"/>
      <w:bookmarkStart w:id="14" w:name="_Toc509384678"/>
      <w:r w:rsidRPr="009952C8">
        <w:rPr>
          <w:rStyle w:val="Nagwek52"/>
          <w:b/>
          <w:sz w:val="22"/>
          <w:szCs w:val="22"/>
          <w:u w:val="none"/>
        </w:rPr>
        <w:t>Pochylenia podłu</w:t>
      </w:r>
      <w:r w:rsidRPr="009952C8">
        <w:rPr>
          <w:rStyle w:val="Nagwek511pt"/>
          <w:b/>
          <w:u w:val="none"/>
        </w:rPr>
        <w:t>ż</w:t>
      </w:r>
      <w:r w:rsidRPr="009952C8">
        <w:rPr>
          <w:rStyle w:val="Nagwek52"/>
          <w:b/>
          <w:sz w:val="22"/>
          <w:szCs w:val="22"/>
          <w:u w:val="none"/>
        </w:rPr>
        <w:t>ne i spadki poprzeczne</w:t>
      </w:r>
      <w:bookmarkEnd w:id="13"/>
      <w:bookmarkEnd w:id="14"/>
    </w:p>
    <w:p w14:paraId="4355B466" w14:textId="77777777" w:rsidR="00E524F0" w:rsidRDefault="00E524F0" w:rsidP="00716CFA">
      <w:pPr>
        <w:pStyle w:val="00Dopis"/>
        <w:ind w:left="851" w:firstLine="0"/>
      </w:pPr>
      <w:r w:rsidRPr="00FF230D">
        <w:t>Wysokościowo projektowany parking i jezdnię manewrową dowiązano do projektowanego zagospodarowania terenu.</w:t>
      </w:r>
      <w:r w:rsidR="00164E7D">
        <w:t xml:space="preserve"> </w:t>
      </w:r>
      <w:r w:rsidRPr="00FF230D">
        <w:t>W punktach charakterystycznych zaznaczono projektowane rzędne wysokościowe.</w:t>
      </w:r>
    </w:p>
    <w:p w14:paraId="49F68EB0" w14:textId="77777777" w:rsidR="00164E7D" w:rsidRPr="00FF230D" w:rsidRDefault="00164E7D" w:rsidP="00716CFA">
      <w:pPr>
        <w:pStyle w:val="00Dopis"/>
        <w:ind w:left="851" w:firstLine="0"/>
      </w:pPr>
    </w:p>
    <w:p w14:paraId="12CCC36B" w14:textId="77777777" w:rsidR="00E524F0" w:rsidRPr="00716CFA" w:rsidRDefault="00E524F0" w:rsidP="00716CFA">
      <w:pPr>
        <w:pStyle w:val="00Dopis"/>
        <w:ind w:firstLine="851"/>
      </w:pPr>
      <w:r w:rsidRPr="00716CFA">
        <w:rPr>
          <w:rStyle w:val="Teksttreci62"/>
          <w:rFonts w:ascii="Arial" w:hAnsi="Arial" w:cs="Arial"/>
          <w:sz w:val="22"/>
          <w:szCs w:val="22"/>
        </w:rPr>
        <w:t>Spadki poprzeczne:</w:t>
      </w:r>
    </w:p>
    <w:p w14:paraId="54718C4D" w14:textId="4DDE1FD9" w:rsidR="00E524F0" w:rsidRPr="00716CFA" w:rsidRDefault="00E524F0" w:rsidP="00716CFA">
      <w:pPr>
        <w:pStyle w:val="00Dpunktor"/>
        <w:numPr>
          <w:ilvl w:val="0"/>
          <w:numId w:val="13"/>
        </w:numPr>
        <w:ind w:left="1276" w:hanging="425"/>
      </w:pPr>
      <w:r w:rsidRPr="00716CFA">
        <w:t xml:space="preserve">Jezdnia dróg </w:t>
      </w:r>
      <w:r w:rsidR="00E443A4">
        <w:t>- spadek jednostronny 0,5 %-2,0 %</w:t>
      </w:r>
    </w:p>
    <w:p w14:paraId="23205B2A" w14:textId="77777777" w:rsidR="00E524F0" w:rsidRPr="00716CFA" w:rsidRDefault="00E524F0" w:rsidP="00716CFA">
      <w:pPr>
        <w:pStyle w:val="00Dpunktor"/>
        <w:numPr>
          <w:ilvl w:val="0"/>
          <w:numId w:val="13"/>
        </w:numPr>
        <w:ind w:left="1276" w:hanging="425"/>
      </w:pPr>
      <w:r w:rsidRPr="00716CFA">
        <w:t>Ciągi piesze – spadek jednostronny 0,5 %</w:t>
      </w:r>
    </w:p>
    <w:p w14:paraId="2B561108" w14:textId="5D7899E1" w:rsidR="00E524F0" w:rsidRPr="00716CFA" w:rsidRDefault="00E524F0" w:rsidP="00716CFA">
      <w:pPr>
        <w:pStyle w:val="00Dpunktor"/>
        <w:numPr>
          <w:ilvl w:val="0"/>
          <w:numId w:val="13"/>
        </w:numPr>
        <w:ind w:left="1276" w:hanging="425"/>
      </w:pPr>
      <w:r w:rsidRPr="00716CFA">
        <w:t>Parking - spadek jednostronny 4,4</w:t>
      </w:r>
      <w:r w:rsidR="00E443A4">
        <w:t xml:space="preserve"> </w:t>
      </w:r>
      <w:r w:rsidRPr="00716CFA">
        <w:t>%.</w:t>
      </w:r>
    </w:p>
    <w:p w14:paraId="07616ACE" w14:textId="77777777" w:rsidR="00AC042D" w:rsidRDefault="00AC042D" w:rsidP="00716CFA">
      <w:pPr>
        <w:pStyle w:val="00Dopis"/>
        <w:ind w:firstLine="851"/>
        <w:rPr>
          <w:rStyle w:val="Teksttreci62"/>
          <w:rFonts w:ascii="Arial" w:hAnsi="Arial" w:cs="Arial"/>
          <w:sz w:val="22"/>
          <w:szCs w:val="22"/>
        </w:rPr>
      </w:pPr>
    </w:p>
    <w:p w14:paraId="1FD83148" w14:textId="053618C8" w:rsidR="00E524F0" w:rsidRPr="00716CFA" w:rsidRDefault="00E524F0" w:rsidP="00716CFA">
      <w:pPr>
        <w:pStyle w:val="00Dopis"/>
        <w:ind w:firstLine="851"/>
      </w:pPr>
      <w:r w:rsidRPr="00716CFA">
        <w:rPr>
          <w:rStyle w:val="Teksttreci62"/>
          <w:rFonts w:ascii="Arial" w:hAnsi="Arial" w:cs="Arial"/>
          <w:sz w:val="22"/>
          <w:szCs w:val="22"/>
        </w:rPr>
        <w:t>Spadki podłużne:</w:t>
      </w:r>
    </w:p>
    <w:p w14:paraId="43E754AC" w14:textId="76B4229A" w:rsidR="00E524F0" w:rsidRPr="00716CFA" w:rsidRDefault="00E524F0" w:rsidP="00716CFA">
      <w:pPr>
        <w:pStyle w:val="00Dpunktor"/>
        <w:numPr>
          <w:ilvl w:val="0"/>
          <w:numId w:val="13"/>
        </w:numPr>
        <w:ind w:left="1276" w:hanging="425"/>
      </w:pPr>
      <w:r w:rsidRPr="00716CFA">
        <w:t>min. 0,5%; max. 4,5</w:t>
      </w:r>
      <w:r w:rsidR="00E443A4">
        <w:t xml:space="preserve"> </w:t>
      </w:r>
      <w:r w:rsidRPr="00716CFA">
        <w:t>%.</w:t>
      </w:r>
    </w:p>
    <w:p w14:paraId="1CA82932" w14:textId="77777777" w:rsidR="00FD3E98" w:rsidRDefault="00FD3E98" w:rsidP="00B63444">
      <w:pPr>
        <w:pStyle w:val="Nagwek2"/>
        <w:numPr>
          <w:ilvl w:val="0"/>
          <w:numId w:val="0"/>
        </w:numPr>
        <w:ind w:left="851"/>
      </w:pPr>
      <w:bookmarkStart w:id="15" w:name="_Toc476917602"/>
      <w:bookmarkStart w:id="16" w:name="_Toc509384679"/>
    </w:p>
    <w:p w14:paraId="7A412D6A" w14:textId="77777777" w:rsidR="00E524F0" w:rsidRPr="00FF230D" w:rsidRDefault="00E524F0" w:rsidP="00253E60">
      <w:pPr>
        <w:pStyle w:val="Nagwek2"/>
        <w:numPr>
          <w:ilvl w:val="0"/>
          <w:numId w:val="20"/>
        </w:numPr>
        <w:ind w:left="851" w:hanging="425"/>
      </w:pPr>
      <w:r w:rsidRPr="00FF230D">
        <w:t>Konstrukcja nawierzchni</w:t>
      </w:r>
      <w:bookmarkEnd w:id="15"/>
      <w:bookmarkEnd w:id="16"/>
    </w:p>
    <w:p w14:paraId="31783BF0" w14:textId="77777777" w:rsidR="00485137" w:rsidRDefault="00485137" w:rsidP="00485137">
      <w:pPr>
        <w:spacing w:line="360" w:lineRule="auto"/>
        <w:ind w:left="851"/>
        <w:jc w:val="both"/>
        <w:rPr>
          <w:b/>
        </w:rPr>
      </w:pPr>
    </w:p>
    <w:p w14:paraId="6CA0268C" w14:textId="7D07B01C" w:rsidR="00485137" w:rsidRPr="00AC042D" w:rsidRDefault="008A1ED9" w:rsidP="00AC042D">
      <w:pPr>
        <w:pStyle w:val="Akapitzlist"/>
        <w:numPr>
          <w:ilvl w:val="1"/>
          <w:numId w:val="20"/>
        </w:numPr>
        <w:spacing w:line="360" w:lineRule="auto"/>
        <w:jc w:val="both"/>
        <w:rPr>
          <w:b/>
        </w:rPr>
      </w:pPr>
      <w:r>
        <w:rPr>
          <w:b/>
        </w:rPr>
        <w:t>M</w:t>
      </w:r>
      <w:r w:rsidR="00485137" w:rsidRPr="00AC042D">
        <w:rPr>
          <w:b/>
        </w:rPr>
        <w:t>iejsca parkingowe dla autobusów</w:t>
      </w:r>
      <w:r w:rsidR="000134E0">
        <w:rPr>
          <w:b/>
        </w:rPr>
        <w:t xml:space="preserve"> i</w:t>
      </w:r>
      <w:r w:rsidR="00485137" w:rsidRPr="00AC042D">
        <w:rPr>
          <w:b/>
        </w:rPr>
        <w:t xml:space="preserve"> </w:t>
      </w:r>
      <w:r w:rsidR="000134E0">
        <w:rPr>
          <w:b/>
        </w:rPr>
        <w:t xml:space="preserve">samochodów osobowych, </w:t>
      </w:r>
      <w:r w:rsidR="00D37203">
        <w:rPr>
          <w:b/>
        </w:rPr>
        <w:t xml:space="preserve">drogi </w:t>
      </w:r>
      <w:r w:rsidR="00485137" w:rsidRPr="00AC042D">
        <w:rPr>
          <w:b/>
        </w:rPr>
        <w:t>manewrowe na parkingu</w:t>
      </w:r>
    </w:p>
    <w:p w14:paraId="77451828" w14:textId="6B34FC12" w:rsidR="00917E56" w:rsidRDefault="00E524F0" w:rsidP="008A1ED9">
      <w:pPr>
        <w:pStyle w:val="00Dpunktor"/>
        <w:numPr>
          <w:ilvl w:val="0"/>
          <w:numId w:val="13"/>
        </w:numPr>
        <w:ind w:left="1985" w:hanging="425"/>
      </w:pPr>
      <w:r w:rsidRPr="00FF230D">
        <w:t>Warstwa ścieralna –</w:t>
      </w:r>
      <w:r w:rsidR="00485137">
        <w:t xml:space="preserve"> </w:t>
      </w:r>
      <w:r w:rsidRPr="00FF230D">
        <w:t xml:space="preserve">betonowa kostka </w:t>
      </w:r>
      <w:r w:rsidR="00917E56">
        <w:t xml:space="preserve">fazowana grafitowa gr. 8 cm </w:t>
      </w:r>
      <w:r w:rsidR="00390611">
        <w:t xml:space="preserve">typu TEKA </w:t>
      </w:r>
      <w:r w:rsidR="00917E56">
        <w:t>na podsypce piaskowej gr. 5 cm z wypełnieniem spoin piaskiem.</w:t>
      </w:r>
    </w:p>
    <w:p w14:paraId="634B0AFF" w14:textId="3045C09C" w:rsidR="0028683B" w:rsidRPr="00FF230D" w:rsidRDefault="0028683B" w:rsidP="008A1ED9">
      <w:pPr>
        <w:pStyle w:val="00Dpunktor"/>
        <w:ind w:left="1985" w:firstLine="0"/>
      </w:pPr>
      <w:r>
        <w:lastRenderedPageBreak/>
        <w:t>Oznaczenie linii podziału miejsc parkingowych – betonowa kost</w:t>
      </w:r>
      <w:r w:rsidR="00917E56">
        <w:t>ka fazowana czerwona gr. 8 cm.</w:t>
      </w:r>
    </w:p>
    <w:p w14:paraId="5FC42E89" w14:textId="321F35C2" w:rsidR="00E524F0" w:rsidRDefault="00E524F0" w:rsidP="008A1ED9">
      <w:pPr>
        <w:pStyle w:val="00Dpunktor"/>
        <w:numPr>
          <w:ilvl w:val="0"/>
          <w:numId w:val="13"/>
        </w:numPr>
        <w:ind w:left="1985" w:hanging="425"/>
      </w:pPr>
      <w:r w:rsidRPr="00FF230D">
        <w:t xml:space="preserve">Podsypka </w:t>
      </w:r>
      <w:r w:rsidR="00DE6DE9">
        <w:t xml:space="preserve">cementowo- </w:t>
      </w:r>
      <w:r w:rsidRPr="00FF230D">
        <w:t>piaskowa</w:t>
      </w:r>
      <w:r w:rsidR="00917E56">
        <w:t xml:space="preserve"> – grubość warstwy po zagęszczeniu </w:t>
      </w:r>
      <w:r w:rsidRPr="00FF230D">
        <w:t>5 cm</w:t>
      </w:r>
      <w:r w:rsidR="00917E56">
        <w:t>.</w:t>
      </w:r>
    </w:p>
    <w:p w14:paraId="474623B3" w14:textId="0DBEAA3C" w:rsidR="00E524F0" w:rsidRPr="00FF230D" w:rsidRDefault="00E524F0" w:rsidP="008A1ED9">
      <w:pPr>
        <w:pStyle w:val="00Dpunktor"/>
        <w:numPr>
          <w:ilvl w:val="0"/>
          <w:numId w:val="13"/>
        </w:numPr>
        <w:ind w:left="1985" w:hanging="425"/>
      </w:pPr>
      <w:r w:rsidRPr="00FF230D">
        <w:t>Podbudowa – kruszywo łamane stabilizowane mechanicznie wg norm</w:t>
      </w:r>
      <w:r w:rsidR="00917E56">
        <w:t>y PN-S-06102 frakcja 16/31,5 mm. Grubość warstwy dolnej (20 cm) i górnej (10 cm) po zagęszczeniu 30 cm.</w:t>
      </w:r>
    </w:p>
    <w:p w14:paraId="68D47326" w14:textId="15526A35" w:rsidR="00E524F0" w:rsidRPr="00FF230D" w:rsidRDefault="00E524F0" w:rsidP="008A1ED9">
      <w:pPr>
        <w:pStyle w:val="00Dpunktor"/>
        <w:numPr>
          <w:ilvl w:val="0"/>
          <w:numId w:val="13"/>
        </w:numPr>
        <w:ind w:left="1985" w:hanging="425"/>
      </w:pPr>
      <w:r w:rsidRPr="00FF230D">
        <w:t>Warstwa od</w:t>
      </w:r>
      <w:r w:rsidR="00917E56">
        <w:t xml:space="preserve">sączająca z </w:t>
      </w:r>
      <w:r w:rsidRPr="00FF230D">
        <w:t>pias</w:t>
      </w:r>
      <w:r w:rsidR="00917E56">
        <w:t xml:space="preserve">ku w korycie na całej szerokości nawierzchni – grubość po zagęszczeniu </w:t>
      </w:r>
      <w:r w:rsidRPr="00FF230D">
        <w:t>10 cm</w:t>
      </w:r>
      <w:r w:rsidR="00917E56">
        <w:t>.</w:t>
      </w:r>
    </w:p>
    <w:p w14:paraId="3146E825" w14:textId="7684DA2F" w:rsidR="00E524F0" w:rsidRPr="00FF230D" w:rsidRDefault="00A743FD" w:rsidP="0055358E">
      <w:pPr>
        <w:pStyle w:val="00Dopis"/>
        <w:ind w:left="1560" w:firstLine="0"/>
      </w:pPr>
      <w:r>
        <w:t>Nawierzchnie ograniczone</w:t>
      </w:r>
      <w:r w:rsidR="00E524F0" w:rsidRPr="00FF230D">
        <w:t xml:space="preserve"> od strony zieleńca</w:t>
      </w:r>
      <w:r w:rsidR="0085384B">
        <w:t xml:space="preserve"> </w:t>
      </w:r>
      <w:r w:rsidR="00E524F0" w:rsidRPr="00FF230D">
        <w:t xml:space="preserve">krawężnikiem drogowym </w:t>
      </w:r>
      <w:r w:rsidR="00064D90">
        <w:t xml:space="preserve">o wym. </w:t>
      </w:r>
      <w:r w:rsidR="00E524F0" w:rsidRPr="00FF230D">
        <w:t>12x25</w:t>
      </w:r>
      <w:r>
        <w:t xml:space="preserve"> </w:t>
      </w:r>
      <w:r w:rsidR="00E524F0" w:rsidRPr="00FF230D">
        <w:t>cm</w:t>
      </w:r>
      <w:r w:rsidR="0085384B">
        <w:t xml:space="preserve"> </w:t>
      </w:r>
      <w:r w:rsidR="00E524F0" w:rsidRPr="00FF230D">
        <w:t>posadowionym bezpośrednio na świeżym, niestężonym betonie na ławie betonowej z oporem z betonu C8/10 gr. 20 cm. Wysokość krawężnika ponad terenem w świetle - 4 cm.</w:t>
      </w:r>
    </w:p>
    <w:p w14:paraId="0844A92A" w14:textId="77777777" w:rsidR="00E524F0" w:rsidRPr="00FF230D" w:rsidRDefault="00E524F0" w:rsidP="00B63444">
      <w:pPr>
        <w:spacing w:line="360" w:lineRule="auto"/>
        <w:rPr>
          <w:i/>
          <w:noProof/>
          <w:sz w:val="20"/>
          <w:szCs w:val="20"/>
        </w:rPr>
      </w:pPr>
    </w:p>
    <w:p w14:paraId="782DED7A" w14:textId="77777777" w:rsidR="00337AA2" w:rsidRPr="00AC042D" w:rsidRDefault="00154E3C" w:rsidP="00337AA2">
      <w:pPr>
        <w:pStyle w:val="Akapitzlist"/>
        <w:numPr>
          <w:ilvl w:val="1"/>
          <w:numId w:val="20"/>
        </w:numPr>
        <w:spacing w:line="360" w:lineRule="auto"/>
        <w:jc w:val="both"/>
        <w:rPr>
          <w:b/>
        </w:rPr>
      </w:pPr>
      <w:r w:rsidRPr="00951A3F">
        <w:rPr>
          <w:b/>
        </w:rPr>
        <w:t>Chodnik</w:t>
      </w:r>
      <w:r w:rsidR="00337AA2">
        <w:rPr>
          <w:b/>
        </w:rPr>
        <w:t xml:space="preserve"> i plac pod stojaki dla rowerów</w:t>
      </w:r>
    </w:p>
    <w:p w14:paraId="45272D0C" w14:textId="39B35086" w:rsidR="00E524F0" w:rsidRPr="00FF230D" w:rsidRDefault="00A743FD" w:rsidP="0055358E">
      <w:pPr>
        <w:pStyle w:val="00Dpunktor"/>
        <w:numPr>
          <w:ilvl w:val="0"/>
          <w:numId w:val="13"/>
        </w:numPr>
        <w:ind w:left="1985" w:hanging="425"/>
      </w:pPr>
      <w:r>
        <w:t>Warstwa ścieralna - płyty drogowe z kamienia sjeńskiego</w:t>
      </w:r>
      <w:r w:rsidR="00225BB4">
        <w:t xml:space="preserve"> 50x50 cm szare gr. </w:t>
      </w:r>
      <w:r w:rsidR="006B03DA">
        <w:t>10</w:t>
      </w:r>
      <w:r w:rsidR="00E524F0" w:rsidRPr="00FF230D">
        <w:t xml:space="preserve"> cm</w:t>
      </w:r>
      <w:r w:rsidR="00225BB4">
        <w:t>.</w:t>
      </w:r>
    </w:p>
    <w:p w14:paraId="215B91FA" w14:textId="204890BB" w:rsidR="00E524F0" w:rsidRDefault="00225BB4" w:rsidP="0055358E">
      <w:pPr>
        <w:pStyle w:val="00Dpunktor"/>
        <w:numPr>
          <w:ilvl w:val="0"/>
          <w:numId w:val="13"/>
        </w:numPr>
        <w:ind w:left="1985" w:hanging="425"/>
      </w:pPr>
      <w:r>
        <w:t xml:space="preserve">Podsypka cementowo-piaskowa – grubość warstwy po zagęszczeniu </w:t>
      </w:r>
      <w:r w:rsidR="00337AA2">
        <w:t>5</w:t>
      </w:r>
      <w:r>
        <w:t xml:space="preserve"> cm.</w:t>
      </w:r>
    </w:p>
    <w:p w14:paraId="359EF1D5" w14:textId="6C3DD2C2" w:rsidR="00337AA2" w:rsidRDefault="00337AA2" w:rsidP="00337AA2">
      <w:pPr>
        <w:pStyle w:val="00Dpunktor"/>
        <w:numPr>
          <w:ilvl w:val="0"/>
          <w:numId w:val="13"/>
        </w:numPr>
        <w:ind w:left="1985" w:hanging="425"/>
      </w:pPr>
      <w:r w:rsidRPr="00FF230D">
        <w:t>Podbudowa – kruszywo łamane stabilizowane mechanicznie wg norm</w:t>
      </w:r>
      <w:r>
        <w:t>y PN-S-06102 frakcja 16/31,5 mm. Grubość warstwy dolnej (20 cm) i górnej (10 cm) po zagęszczeniu 30 cm.</w:t>
      </w:r>
    </w:p>
    <w:p w14:paraId="2B4A20D6" w14:textId="5F64B5CA" w:rsidR="00337AA2" w:rsidRPr="00FF230D" w:rsidRDefault="00337AA2" w:rsidP="00337AA2">
      <w:pPr>
        <w:pStyle w:val="00Dpunktor"/>
        <w:numPr>
          <w:ilvl w:val="0"/>
          <w:numId w:val="13"/>
        </w:numPr>
        <w:ind w:left="1985" w:hanging="425"/>
      </w:pPr>
      <w:r w:rsidRPr="00FF230D">
        <w:t>Warstwa od</w:t>
      </w:r>
      <w:r>
        <w:t xml:space="preserve">sączająca z </w:t>
      </w:r>
      <w:r w:rsidRPr="00FF230D">
        <w:t>pias</w:t>
      </w:r>
      <w:r>
        <w:t xml:space="preserve">ku w korycie na całej szerokości nawierzchni – grubość po zagęszczeniu </w:t>
      </w:r>
      <w:r w:rsidRPr="00FF230D">
        <w:t>10 cm</w:t>
      </w:r>
      <w:r>
        <w:t>.</w:t>
      </w:r>
    </w:p>
    <w:p w14:paraId="50FBE24F" w14:textId="77777777" w:rsidR="00E524F0" w:rsidRPr="00FF230D" w:rsidRDefault="00E524F0" w:rsidP="00B63444">
      <w:pPr>
        <w:pStyle w:val="00Dpunktor"/>
        <w:ind w:firstLine="0"/>
      </w:pPr>
    </w:p>
    <w:p w14:paraId="6A25DD45" w14:textId="20D69073" w:rsidR="00E524F0" w:rsidRPr="00FF230D" w:rsidRDefault="00E524F0" w:rsidP="0055358E">
      <w:pPr>
        <w:pStyle w:val="00Dopis"/>
        <w:ind w:left="1560" w:firstLine="0"/>
      </w:pPr>
      <w:r w:rsidRPr="00FF230D">
        <w:t>Chodnik</w:t>
      </w:r>
      <w:bookmarkStart w:id="17" w:name="_Toc476917603"/>
      <w:r w:rsidR="00A743FD">
        <w:t xml:space="preserve"> ograniczony</w:t>
      </w:r>
      <w:r w:rsidRPr="00FF230D">
        <w:t xml:space="preserve"> od strony zieleni</w:t>
      </w:r>
      <w:r w:rsidR="00164E7D">
        <w:t xml:space="preserve"> </w:t>
      </w:r>
      <w:r w:rsidR="00064D90">
        <w:t>obrzeżem betonowym o wym.</w:t>
      </w:r>
      <w:r w:rsidR="00164E7D">
        <w:t xml:space="preserve"> </w:t>
      </w:r>
      <w:r w:rsidR="00064D90">
        <w:t>20x6</w:t>
      </w:r>
      <w:r w:rsidR="00164E7D">
        <w:t xml:space="preserve"> </w:t>
      </w:r>
      <w:r w:rsidRPr="00FF230D">
        <w:t xml:space="preserve">cm posadowionym bezpośrednio na świeżym, niestężonym betonie na ławie betonowej z oporem z betonu C8/10 gr. 18 cm. Wysokość obrzeża w świetle </w:t>
      </w:r>
      <w:r w:rsidR="00A743FD">
        <w:t>od strony zieleni – 4 cm.</w:t>
      </w:r>
    </w:p>
    <w:p w14:paraId="49A68179" w14:textId="77777777" w:rsidR="00E524F0" w:rsidRPr="00FF230D" w:rsidRDefault="00E524F0" w:rsidP="00B63444">
      <w:pPr>
        <w:pStyle w:val="00Dopis"/>
      </w:pPr>
    </w:p>
    <w:p w14:paraId="08CD686E" w14:textId="29CFABE5" w:rsidR="00225BB4" w:rsidRDefault="00225BB4" w:rsidP="00AC042D">
      <w:pPr>
        <w:pStyle w:val="00Dopis"/>
        <w:numPr>
          <w:ilvl w:val="1"/>
          <w:numId w:val="20"/>
        </w:numPr>
        <w:rPr>
          <w:b/>
        </w:rPr>
      </w:pPr>
      <w:r>
        <w:rPr>
          <w:b/>
        </w:rPr>
        <w:t>Zjazd na drogę publiczną – działka nr 45</w:t>
      </w:r>
    </w:p>
    <w:p w14:paraId="65011772" w14:textId="6AD8611E" w:rsidR="003A5506" w:rsidRDefault="003A5506" w:rsidP="003A5506">
      <w:pPr>
        <w:pStyle w:val="00Dpunktor"/>
        <w:numPr>
          <w:ilvl w:val="0"/>
          <w:numId w:val="22"/>
        </w:numPr>
        <w:ind w:left="1985" w:hanging="425"/>
      </w:pPr>
      <w:r w:rsidRPr="00FF230D">
        <w:t>Warstwa ścieralna –</w:t>
      </w:r>
      <w:r>
        <w:t xml:space="preserve"> </w:t>
      </w:r>
      <w:r w:rsidRPr="00FF230D">
        <w:t xml:space="preserve">betonowa kostka </w:t>
      </w:r>
      <w:r w:rsidR="0056337E">
        <w:t>szara</w:t>
      </w:r>
      <w:r>
        <w:t xml:space="preserve"> gr. 8 cm na podsypce piaskowej gr. 5 cm z wypełnieniem spoin piaskiem.</w:t>
      </w:r>
    </w:p>
    <w:p w14:paraId="2EEB3748" w14:textId="77777777" w:rsidR="003A5506" w:rsidRDefault="003A5506" w:rsidP="003A5506">
      <w:pPr>
        <w:pStyle w:val="00Dpunktor"/>
        <w:numPr>
          <w:ilvl w:val="0"/>
          <w:numId w:val="22"/>
        </w:numPr>
        <w:ind w:left="1985" w:hanging="425"/>
      </w:pPr>
      <w:r w:rsidRPr="00FF230D">
        <w:t xml:space="preserve">Podsypka </w:t>
      </w:r>
      <w:r>
        <w:t xml:space="preserve">cementowo- </w:t>
      </w:r>
      <w:r w:rsidRPr="00FF230D">
        <w:t>piaskowa</w:t>
      </w:r>
      <w:r>
        <w:t xml:space="preserve"> – grubość warstwy po zagęszczeniu </w:t>
      </w:r>
      <w:r w:rsidRPr="00FF230D">
        <w:t>5 cm</w:t>
      </w:r>
      <w:r>
        <w:t>.</w:t>
      </w:r>
    </w:p>
    <w:p w14:paraId="10B4A07F" w14:textId="77777777" w:rsidR="003A5506" w:rsidRPr="00FF230D" w:rsidRDefault="003A5506" w:rsidP="003A5506">
      <w:pPr>
        <w:pStyle w:val="00Dpunktor"/>
        <w:numPr>
          <w:ilvl w:val="0"/>
          <w:numId w:val="22"/>
        </w:numPr>
        <w:ind w:left="1985" w:hanging="425"/>
      </w:pPr>
      <w:r w:rsidRPr="00FF230D">
        <w:lastRenderedPageBreak/>
        <w:t>Podbudowa – kruszywo łamane stabilizowane mechanicznie wg norm</w:t>
      </w:r>
      <w:r>
        <w:t>y PN-S-06102 frakcja 16/31,5 mm. Grubość warstwy dolnej (20 cm) i górnej (10 cm) po zagęszczeniu 30 cm.</w:t>
      </w:r>
    </w:p>
    <w:p w14:paraId="7C7DEBB8" w14:textId="77777777" w:rsidR="003A5506" w:rsidRPr="00FF230D" w:rsidRDefault="003A5506" w:rsidP="003A5506">
      <w:pPr>
        <w:pStyle w:val="00Dpunktor"/>
        <w:numPr>
          <w:ilvl w:val="0"/>
          <w:numId w:val="22"/>
        </w:numPr>
        <w:ind w:left="1985" w:hanging="425"/>
      </w:pPr>
      <w:r w:rsidRPr="00FF230D">
        <w:t>Warstwa od</w:t>
      </w:r>
      <w:r>
        <w:t xml:space="preserve">sączająca z </w:t>
      </w:r>
      <w:r w:rsidRPr="00FF230D">
        <w:t>pias</w:t>
      </w:r>
      <w:r>
        <w:t xml:space="preserve">ku w korycie na całej szerokości nawierzchni – grubość po zagęszczeniu </w:t>
      </w:r>
      <w:r w:rsidRPr="00FF230D">
        <w:t>10 cm</w:t>
      </w:r>
      <w:r>
        <w:t>.</w:t>
      </w:r>
    </w:p>
    <w:p w14:paraId="05C8EBE8" w14:textId="37C46B5F" w:rsidR="003A5506" w:rsidRPr="00FF230D" w:rsidRDefault="00AF505B" w:rsidP="0055358E">
      <w:pPr>
        <w:pStyle w:val="00Dopis"/>
        <w:ind w:left="1560" w:firstLine="0"/>
      </w:pPr>
      <w:r>
        <w:t>Nawierzchnia ograniczona</w:t>
      </w:r>
      <w:r w:rsidR="003A5506" w:rsidRPr="00FF230D">
        <w:t xml:space="preserve"> od strony zieleńca</w:t>
      </w:r>
      <w:r w:rsidR="003A5506">
        <w:t xml:space="preserve"> </w:t>
      </w:r>
      <w:r w:rsidR="003A5506" w:rsidRPr="00FF230D">
        <w:t xml:space="preserve">krawężnikiem drogowym </w:t>
      </w:r>
      <w:r w:rsidR="003A5506">
        <w:t xml:space="preserve">o wym. </w:t>
      </w:r>
      <w:r w:rsidR="003A5506" w:rsidRPr="00FF230D">
        <w:t>12x25</w:t>
      </w:r>
      <w:r w:rsidR="003A5506">
        <w:t xml:space="preserve"> </w:t>
      </w:r>
      <w:r w:rsidR="003A5506" w:rsidRPr="00FF230D">
        <w:t>cm</w:t>
      </w:r>
      <w:r w:rsidR="003A5506">
        <w:t xml:space="preserve"> </w:t>
      </w:r>
      <w:r w:rsidR="003A5506" w:rsidRPr="00FF230D">
        <w:t>posadowionym bezpośrednio na świeżym, niestężonym betonie na ławie betonowej z oporem z betonu C8/10 gr. 20 cm. Wysokość krawężnika ponad terenem w świetle - 4 cm.</w:t>
      </w:r>
    </w:p>
    <w:p w14:paraId="1F023713" w14:textId="0D383F16" w:rsidR="00225BB4" w:rsidRDefault="00225BB4" w:rsidP="00225BB4">
      <w:pPr>
        <w:pStyle w:val="00Dopis"/>
        <w:ind w:left="1571" w:firstLine="0"/>
        <w:rPr>
          <w:b/>
        </w:rPr>
      </w:pPr>
    </w:p>
    <w:p w14:paraId="75FBCE9F" w14:textId="40EA3469" w:rsidR="00B91880" w:rsidRDefault="00B91880" w:rsidP="00AC042D">
      <w:pPr>
        <w:pStyle w:val="00Dopis"/>
        <w:numPr>
          <w:ilvl w:val="1"/>
          <w:numId w:val="20"/>
        </w:numPr>
        <w:rPr>
          <w:b/>
        </w:rPr>
      </w:pPr>
      <w:r>
        <w:rPr>
          <w:b/>
        </w:rPr>
        <w:t>Połączenie drogi manewrowej parkingu ze zjazdem na drogę publiczną – działka nr 12/2</w:t>
      </w:r>
    </w:p>
    <w:p w14:paraId="70CF28F6" w14:textId="3B7EAAE6" w:rsidR="0055358E" w:rsidRDefault="00EB3176" w:rsidP="0055358E">
      <w:pPr>
        <w:pStyle w:val="00Dpunktor"/>
        <w:numPr>
          <w:ilvl w:val="0"/>
          <w:numId w:val="23"/>
        </w:numPr>
        <w:ind w:left="1985" w:hanging="425"/>
      </w:pPr>
      <w:r>
        <w:t xml:space="preserve">Nawierzchnia </w:t>
      </w:r>
      <w:r w:rsidR="00D056E5">
        <w:t>tłuczniowa</w:t>
      </w:r>
      <w:r w:rsidR="0055358E">
        <w:t xml:space="preserve"> – grubość warstwy po zagęszczeniu 10 cm.</w:t>
      </w:r>
    </w:p>
    <w:p w14:paraId="100B9B9A" w14:textId="062D0982" w:rsidR="007E7DFE" w:rsidRPr="00FF230D" w:rsidRDefault="0055358E" w:rsidP="007E7DFE">
      <w:pPr>
        <w:pStyle w:val="00Dpunktor"/>
        <w:numPr>
          <w:ilvl w:val="0"/>
          <w:numId w:val="23"/>
        </w:numPr>
        <w:ind w:left="1985" w:hanging="425"/>
      </w:pPr>
      <w:r w:rsidRPr="00FF230D">
        <w:t>Warstwa od</w:t>
      </w:r>
      <w:r>
        <w:t xml:space="preserve">sączająca z </w:t>
      </w:r>
      <w:r w:rsidRPr="00FF230D">
        <w:t>pias</w:t>
      </w:r>
      <w:r>
        <w:t xml:space="preserve">ku w korycie na całej szerokości nawierzchni – grubość po zagęszczeniu </w:t>
      </w:r>
      <w:r w:rsidRPr="00FF230D">
        <w:t>10 cm</w:t>
      </w:r>
      <w:r>
        <w:t>.</w:t>
      </w:r>
    </w:p>
    <w:p w14:paraId="73E9867E" w14:textId="60D9949F" w:rsidR="00B91880" w:rsidRDefault="00B91880" w:rsidP="00B91880">
      <w:pPr>
        <w:pStyle w:val="00Dopis"/>
        <w:ind w:left="1571" w:firstLine="0"/>
        <w:rPr>
          <w:b/>
        </w:rPr>
      </w:pPr>
    </w:p>
    <w:p w14:paraId="13C1DDE5" w14:textId="24193465" w:rsidR="00E524F0" w:rsidRPr="00FF230D" w:rsidRDefault="00E524F0" w:rsidP="00E25777">
      <w:pPr>
        <w:pStyle w:val="00Dopis"/>
        <w:numPr>
          <w:ilvl w:val="1"/>
          <w:numId w:val="20"/>
        </w:numPr>
        <w:ind w:left="1560" w:hanging="709"/>
        <w:rPr>
          <w:b/>
        </w:rPr>
      </w:pPr>
      <w:r w:rsidRPr="00FF230D">
        <w:rPr>
          <w:b/>
        </w:rPr>
        <w:t>Odwodnienie</w:t>
      </w:r>
      <w:bookmarkEnd w:id="17"/>
    </w:p>
    <w:p w14:paraId="7CFE819B" w14:textId="7F737D57" w:rsidR="00E524F0" w:rsidRDefault="00E524F0" w:rsidP="007E7DFE">
      <w:pPr>
        <w:pStyle w:val="00Dopis"/>
        <w:ind w:left="1560" w:firstLine="0"/>
      </w:pPr>
      <w:r w:rsidRPr="00FF230D">
        <w:t xml:space="preserve">Odwodnienie dróg i parkingów – </w:t>
      </w:r>
      <w:r w:rsidR="007E7DFE">
        <w:t>kanalizacja deszczowa nawierzchniowa – ciek wodny, „ogród deszczowy – Zlewnia nr 3”</w:t>
      </w:r>
      <w:r w:rsidR="007E7DFE">
        <w:t>.</w:t>
      </w:r>
    </w:p>
    <w:p w14:paraId="0C9C74C2" w14:textId="77777777" w:rsidR="007E7DFE" w:rsidRPr="00FF230D" w:rsidRDefault="007E7DFE" w:rsidP="007E7DFE">
      <w:pPr>
        <w:pStyle w:val="00Dopis"/>
        <w:ind w:left="1560" w:firstLine="0"/>
      </w:pPr>
    </w:p>
    <w:p w14:paraId="163F949D" w14:textId="784B4287" w:rsidR="00956FA7" w:rsidRDefault="00956FA7" w:rsidP="00AC042D">
      <w:pPr>
        <w:pStyle w:val="Akapitzlist"/>
        <w:numPr>
          <w:ilvl w:val="1"/>
          <w:numId w:val="20"/>
        </w:numPr>
        <w:spacing w:line="360" w:lineRule="auto"/>
        <w:rPr>
          <w:b/>
        </w:rPr>
      </w:pPr>
      <w:bookmarkStart w:id="18" w:name="_Toc495058756"/>
      <w:r>
        <w:rPr>
          <w:b/>
        </w:rPr>
        <w:t>Parametry techniczne podstawowych materiałów</w:t>
      </w:r>
    </w:p>
    <w:p w14:paraId="7A442C67" w14:textId="77777777" w:rsidR="00956FA7" w:rsidRPr="00956FA7" w:rsidRDefault="00956FA7" w:rsidP="00956FA7">
      <w:pPr>
        <w:pStyle w:val="Akapitzlist"/>
        <w:spacing w:line="360" w:lineRule="auto"/>
        <w:ind w:left="1571"/>
        <w:rPr>
          <w:b/>
        </w:rPr>
      </w:pPr>
    </w:p>
    <w:p w14:paraId="4ABF255F" w14:textId="73B47E42" w:rsidR="00E524F0" w:rsidRPr="00956FA7" w:rsidRDefault="00E524F0" w:rsidP="00E25777">
      <w:pPr>
        <w:pStyle w:val="Akapitzlist"/>
        <w:numPr>
          <w:ilvl w:val="2"/>
          <w:numId w:val="20"/>
        </w:numPr>
        <w:spacing w:line="360" w:lineRule="auto"/>
        <w:ind w:left="2410" w:hanging="850"/>
        <w:rPr>
          <w:b/>
        </w:rPr>
      </w:pPr>
      <w:r w:rsidRPr="00956FA7">
        <w:rPr>
          <w:rFonts w:eastAsia="KlavikaBasic-Regular"/>
          <w:b/>
        </w:rPr>
        <w:t>Nawierzchnie mineralne</w:t>
      </w:r>
      <w:bookmarkEnd w:id="18"/>
    </w:p>
    <w:p w14:paraId="64D93F80" w14:textId="77777777" w:rsidR="00E524F0" w:rsidRPr="00FF230D" w:rsidRDefault="00E524F0" w:rsidP="00E25777">
      <w:pPr>
        <w:spacing w:line="360" w:lineRule="auto"/>
        <w:ind w:firstLine="1560"/>
        <w:rPr>
          <w:rFonts w:cs="Arial"/>
          <w:b/>
          <w:szCs w:val="22"/>
          <w:shd w:val="clear" w:color="auto" w:fill="FFFFFF"/>
        </w:rPr>
      </w:pPr>
      <w:r w:rsidRPr="00FF230D">
        <w:rPr>
          <w:rFonts w:cs="Arial"/>
          <w:b/>
          <w:szCs w:val="22"/>
          <w:shd w:val="clear" w:color="auto" w:fill="FFFFFF"/>
        </w:rPr>
        <w:t>Warunki dotyczące ułożenia nawierzchni mineralnych</w:t>
      </w:r>
    </w:p>
    <w:p w14:paraId="7D65FEAB" w14:textId="77777777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t>Kruszywa użyte do wykonania warstw podbudowy muszą spełniać warunki przepuszczalności dla wody oraz twardości celem przenoszenia obciążeń.</w:t>
      </w:r>
    </w:p>
    <w:p w14:paraId="4CE7D8E9" w14:textId="77777777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t>Materiały mineralne od producentów dostarczane są zawsze w stanie, którego wilgotność zbliżona jest do wilgotności ziemi, i charakteryzują się wysoką jakością.</w:t>
      </w:r>
    </w:p>
    <w:p w14:paraId="757946F8" w14:textId="77777777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t>Nawierzchnię można wykonać przy pomocy układarki, belki profilującej, piaskarki bądź ręcznie.</w:t>
      </w:r>
    </w:p>
    <w:p w14:paraId="48A4A09D" w14:textId="55BEF819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t>Warstwa pośrednia z materiału mineralnego wymaga ubicia dynamicznego.</w:t>
      </w:r>
    </w:p>
    <w:p w14:paraId="6EB27F13" w14:textId="1A40B652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t>Warstwa wierzchnia z materiału mineralnego ubijana jest statycznie przy użyciu dostatecznie ciężkiego walca.</w:t>
      </w:r>
    </w:p>
    <w:p w14:paraId="50C1E626" w14:textId="77777777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lastRenderedPageBreak/>
        <w:t>Ewentualne uszkodzenia będące wynikiem wandalizmu należy zagrabiać oraz ponownie ubić nawierzchnię.</w:t>
      </w:r>
    </w:p>
    <w:p w14:paraId="39A72F86" w14:textId="77777777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t>Ostateczne ubicie nawierzchni uzyskuje się z reguły po trzykrotnej zmianie warunków pogodowych (słońce – deszcz – słońce itd.)</w:t>
      </w:r>
    </w:p>
    <w:p w14:paraId="5DD6FAD9" w14:textId="3F9F1618" w:rsidR="00E524F0" w:rsidRPr="00FF230D" w:rsidRDefault="00E524F0" w:rsidP="00E25777">
      <w:pPr>
        <w:pStyle w:val="Akapitzlist"/>
        <w:numPr>
          <w:ilvl w:val="0"/>
          <w:numId w:val="14"/>
        </w:numPr>
        <w:suppressAutoHyphens/>
        <w:spacing w:line="360" w:lineRule="auto"/>
        <w:ind w:left="2127" w:hanging="567"/>
        <w:contextualSpacing w:val="0"/>
        <w:jc w:val="both"/>
        <w:rPr>
          <w:rFonts w:cs="Arial"/>
        </w:rPr>
      </w:pPr>
      <w:r w:rsidRPr="00FF230D">
        <w:rPr>
          <w:rFonts w:cs="Arial"/>
        </w:rPr>
        <w:t>Nawierzchni z materiału mineralnego nie można wykonywać podczas mrozów ani w temperaturze zbliżonej do temperatury zamarzania.</w:t>
      </w:r>
    </w:p>
    <w:p w14:paraId="1B624880" w14:textId="77777777" w:rsidR="00E524F0" w:rsidRPr="00FF230D" w:rsidRDefault="00E524F0" w:rsidP="00B63444">
      <w:pPr>
        <w:pStyle w:val="Akapitzlist"/>
        <w:suppressAutoHyphens/>
        <w:spacing w:line="360" w:lineRule="auto"/>
        <w:contextualSpacing w:val="0"/>
        <w:jc w:val="both"/>
        <w:rPr>
          <w:rFonts w:cs="Arial"/>
        </w:rPr>
      </w:pPr>
    </w:p>
    <w:p w14:paraId="24841F08" w14:textId="77777777" w:rsidR="00E524F0" w:rsidRPr="00FF230D" w:rsidRDefault="00E524F0" w:rsidP="008C731B">
      <w:pPr>
        <w:spacing w:line="360" w:lineRule="auto"/>
        <w:ind w:left="1560"/>
        <w:jc w:val="both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Mineralna warstwa wierzchnia  na szlaki komunikacyjne</w:t>
      </w:r>
    </w:p>
    <w:p w14:paraId="7BA74926" w14:textId="0711DDFF" w:rsidR="00E524F0" w:rsidRPr="00FF230D" w:rsidRDefault="00E524F0" w:rsidP="008C731B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t>Jako warstwę wierzchnią należy stosować nawierzchn</w:t>
      </w:r>
      <w:r w:rsidR="00605B2D">
        <w:rPr>
          <w:rFonts w:cs="Arial"/>
          <w:szCs w:val="22"/>
        </w:rPr>
        <w:t>ię mineralną, wodoprzepuszczalną, naturalnie stabilizowaną, przeznaczoną</w:t>
      </w:r>
      <w:r w:rsidRPr="00FF230D">
        <w:rPr>
          <w:rFonts w:cs="Arial"/>
          <w:szCs w:val="22"/>
        </w:rPr>
        <w:t xml:space="preserve"> do stosowania zgodnie z zaleceniami producenta na alejki parkowe, ścieżki rowerowe, edukacyjne i leśne, place zabaw, obiekty sportowe, tory do boule, pola golfowe oraz siłownie na świeżym powietrzu.</w:t>
      </w:r>
    </w:p>
    <w:p w14:paraId="5BAE2F70" w14:textId="77777777" w:rsidR="00E524F0" w:rsidRPr="00FF230D" w:rsidRDefault="00E524F0" w:rsidP="00B63444">
      <w:pPr>
        <w:spacing w:line="360" w:lineRule="auto"/>
        <w:jc w:val="both"/>
        <w:rPr>
          <w:rFonts w:cs="Arial"/>
          <w:szCs w:val="22"/>
        </w:rPr>
      </w:pPr>
    </w:p>
    <w:p w14:paraId="445EC69C" w14:textId="0DBF2E00" w:rsidR="00E524F0" w:rsidRPr="00FF230D" w:rsidRDefault="00E524F0" w:rsidP="009D4217">
      <w:pPr>
        <w:spacing w:line="360" w:lineRule="auto"/>
        <w:ind w:left="851" w:firstLine="709"/>
        <w:jc w:val="both"/>
        <w:rPr>
          <w:rFonts w:cs="Arial"/>
          <w:szCs w:val="22"/>
        </w:rPr>
      </w:pPr>
      <w:r w:rsidRPr="00FF230D">
        <w:rPr>
          <w:rFonts w:cs="Arial"/>
          <w:b/>
          <w:szCs w:val="22"/>
        </w:rPr>
        <w:t>Rodzaj powierzchni</w:t>
      </w:r>
      <w:r w:rsidRPr="00FF230D">
        <w:rPr>
          <w:rFonts w:cs="Arial"/>
          <w:szCs w:val="22"/>
        </w:rPr>
        <w:t xml:space="preserve"> w kolorze beżowo-złotym, popielatym, w kolorze żółtym</w:t>
      </w:r>
      <w:r w:rsidR="00605B2D">
        <w:rPr>
          <w:rFonts w:cs="Arial"/>
          <w:szCs w:val="22"/>
        </w:rPr>
        <w:t>.</w:t>
      </w:r>
    </w:p>
    <w:p w14:paraId="02F6303C" w14:textId="77777777" w:rsidR="00E524F0" w:rsidRPr="00FF230D" w:rsidRDefault="00E524F0" w:rsidP="00B63444">
      <w:pPr>
        <w:spacing w:line="360" w:lineRule="auto"/>
        <w:rPr>
          <w:rFonts w:eastAsia="KlavikaBasic-Regular" w:cs="Arial"/>
          <w:szCs w:val="22"/>
        </w:rPr>
      </w:pPr>
    </w:p>
    <w:p w14:paraId="39A50DF1" w14:textId="77777777" w:rsidR="00E524F0" w:rsidRPr="00FF230D" w:rsidRDefault="00E524F0" w:rsidP="009D4217">
      <w:pPr>
        <w:spacing w:line="360" w:lineRule="auto"/>
        <w:ind w:left="1560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Składniki</w:t>
      </w:r>
    </w:p>
    <w:p w14:paraId="0C14AD79" w14:textId="5A01370F" w:rsidR="00E524F0" w:rsidRPr="00FF230D" w:rsidRDefault="00E524F0" w:rsidP="009D4217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t>Wierzchnia warstwa to czysty materiał budowlany z wysokogatunkowych surowców, takich jak: kamień naturalny, łupki wysokogórskie oraz ekologiczne lepiszcze wiążące.</w:t>
      </w:r>
      <w:r w:rsidR="009D4217">
        <w:rPr>
          <w:rFonts w:cs="Arial"/>
          <w:szCs w:val="22"/>
        </w:rPr>
        <w:t xml:space="preserve"> </w:t>
      </w:r>
      <w:r w:rsidRPr="00FF230D">
        <w:rPr>
          <w:rFonts w:cs="Arial"/>
          <w:szCs w:val="22"/>
        </w:rPr>
        <w:t>Nawierzchnia mineralna  jest całkowicie przyjazna dla środowiska i podlega ustawicznej kontroli jakości.</w:t>
      </w:r>
    </w:p>
    <w:p w14:paraId="104FBA0D" w14:textId="77777777" w:rsidR="00E524F0" w:rsidRPr="00FF230D" w:rsidRDefault="00E524F0" w:rsidP="00E25777">
      <w:pPr>
        <w:spacing w:line="360" w:lineRule="auto"/>
        <w:ind w:left="1418"/>
        <w:rPr>
          <w:rFonts w:cs="Arial"/>
          <w:szCs w:val="22"/>
        </w:rPr>
      </w:pPr>
    </w:p>
    <w:p w14:paraId="5DA135F3" w14:textId="77777777" w:rsidR="00E524F0" w:rsidRPr="00FF230D" w:rsidRDefault="00E524F0" w:rsidP="009D4217">
      <w:pPr>
        <w:spacing w:line="360" w:lineRule="auto"/>
        <w:ind w:left="1560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Właściwości</w:t>
      </w:r>
    </w:p>
    <w:p w14:paraId="0C9F9215" w14:textId="5088EAC4" w:rsidR="00E524F0" w:rsidRPr="00FF230D" w:rsidRDefault="00E524F0" w:rsidP="009D4217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t>Nawierzchnia mineralna   nie kruszy się i nie pyli, jest odporna na działanie zewnętrznych warunków atmosferycznych oraz łatwy w obróbce. Posiada wysoką odporność na ciężar, ścieranie i jest niebrudzący.</w:t>
      </w:r>
      <w:r w:rsidR="00605B2D">
        <w:rPr>
          <w:rFonts w:cs="Arial"/>
          <w:szCs w:val="22"/>
        </w:rPr>
        <w:t xml:space="preserve"> </w:t>
      </w:r>
      <w:r w:rsidRPr="00FF230D">
        <w:rPr>
          <w:rFonts w:cs="Arial"/>
          <w:szCs w:val="22"/>
        </w:rPr>
        <w:t>Nawierzchnia mineralna  nadaje się na powierzchnie przeznaczone dla wózków inwalidzkich.</w:t>
      </w:r>
    </w:p>
    <w:p w14:paraId="33A39ECF" w14:textId="77777777" w:rsidR="009D4217" w:rsidRDefault="009D4217" w:rsidP="00E25777">
      <w:pPr>
        <w:spacing w:line="360" w:lineRule="auto"/>
        <w:ind w:left="1418"/>
        <w:rPr>
          <w:rFonts w:cs="Arial"/>
          <w:b/>
          <w:szCs w:val="22"/>
        </w:rPr>
      </w:pPr>
    </w:p>
    <w:p w14:paraId="7152C683" w14:textId="551F7A4C" w:rsidR="00E524F0" w:rsidRPr="00FF230D" w:rsidRDefault="00E524F0" w:rsidP="009D4217">
      <w:pPr>
        <w:spacing w:line="360" w:lineRule="auto"/>
        <w:ind w:left="1560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Dane techniczne</w:t>
      </w:r>
    </w:p>
    <w:p w14:paraId="0F967845" w14:textId="77777777" w:rsidR="00E524F0" w:rsidRPr="00FF230D" w:rsidRDefault="00E524F0" w:rsidP="009D4217">
      <w:pPr>
        <w:spacing w:line="360" w:lineRule="auto"/>
        <w:ind w:left="1560"/>
        <w:rPr>
          <w:rFonts w:cs="Arial"/>
          <w:szCs w:val="22"/>
        </w:rPr>
      </w:pPr>
      <w:r w:rsidRPr="00FF230D">
        <w:rPr>
          <w:rFonts w:cs="Arial"/>
          <w:szCs w:val="22"/>
        </w:rPr>
        <w:t>Nawierzchnia mineralna  posiada grubość ziarna od 0 do 8mm, waga wynosi 2 tony/m</w:t>
      </w:r>
      <w:r w:rsidRPr="00871A4D">
        <w:rPr>
          <w:rFonts w:cs="Arial"/>
          <w:szCs w:val="22"/>
          <w:vertAlign w:val="superscript"/>
        </w:rPr>
        <w:t>3</w:t>
      </w:r>
      <w:r w:rsidRPr="00FF230D">
        <w:rPr>
          <w:rFonts w:cs="Arial"/>
          <w:szCs w:val="22"/>
        </w:rPr>
        <w:t>.</w:t>
      </w:r>
      <w:r w:rsidRPr="00FF230D">
        <w:rPr>
          <w:rFonts w:cs="Arial"/>
          <w:szCs w:val="22"/>
        </w:rPr>
        <w:br/>
        <w:t>Zagęszczenie według metody Proctora wynosi 2,099 g/cm</w:t>
      </w:r>
      <w:r w:rsidRPr="00871A4D">
        <w:rPr>
          <w:rFonts w:cs="Arial"/>
          <w:szCs w:val="22"/>
          <w:vertAlign w:val="superscript"/>
        </w:rPr>
        <w:t>3</w:t>
      </w:r>
      <w:r w:rsidRPr="00FF230D">
        <w:rPr>
          <w:rFonts w:cs="Arial"/>
          <w:szCs w:val="22"/>
        </w:rPr>
        <w:t>.</w:t>
      </w:r>
      <w:r w:rsidRPr="00FF230D">
        <w:rPr>
          <w:rFonts w:cs="Arial"/>
          <w:szCs w:val="22"/>
        </w:rPr>
        <w:br/>
        <w:t>Nawie</w:t>
      </w:r>
      <w:r>
        <w:rPr>
          <w:rFonts w:cs="Arial"/>
          <w:szCs w:val="22"/>
        </w:rPr>
        <w:t>rzchnia mineralna  jest osadzana</w:t>
      </w:r>
      <w:r w:rsidRPr="00FF230D">
        <w:rPr>
          <w:rFonts w:cs="Arial"/>
          <w:szCs w:val="22"/>
        </w:rPr>
        <w:t xml:space="preserve"> na głębokość od 3 do 4 cm. Nachylenie powierzchni powinno wynosić 2–3 %</w:t>
      </w:r>
    </w:p>
    <w:p w14:paraId="7D567952" w14:textId="77777777" w:rsidR="00AC042D" w:rsidRDefault="00AC042D" w:rsidP="00E25777">
      <w:pPr>
        <w:spacing w:line="360" w:lineRule="auto"/>
        <w:ind w:left="1418"/>
        <w:rPr>
          <w:rFonts w:cs="Arial"/>
          <w:b/>
          <w:szCs w:val="22"/>
        </w:rPr>
      </w:pPr>
    </w:p>
    <w:p w14:paraId="384E5077" w14:textId="37CE3866" w:rsidR="00E524F0" w:rsidRPr="00FF230D" w:rsidRDefault="00E524F0" w:rsidP="009D4217">
      <w:pPr>
        <w:spacing w:line="360" w:lineRule="auto"/>
        <w:ind w:left="1560"/>
        <w:rPr>
          <w:rFonts w:eastAsia="KlavikaBasic-Regular" w:cs="Arial"/>
          <w:b/>
          <w:szCs w:val="22"/>
        </w:rPr>
      </w:pPr>
      <w:r w:rsidRPr="00FF230D">
        <w:rPr>
          <w:rFonts w:cs="Arial"/>
          <w:b/>
          <w:szCs w:val="22"/>
        </w:rPr>
        <w:t>Mineralna warstwa dynamiczna na szlaki komunikacyjne</w:t>
      </w:r>
    </w:p>
    <w:p w14:paraId="2F71ACCA" w14:textId="31F0B1D1" w:rsidR="00E524F0" w:rsidRPr="00FF230D" w:rsidRDefault="00E524F0" w:rsidP="009D4217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lastRenderedPageBreak/>
        <w:t>Mineralna warstwa dynamiczna  stosowany jest jako warstwa dynamiczna między warstwą nośną a nawierzchnią wykonaną z warstwy wierzchniej</w:t>
      </w:r>
      <w:r w:rsidR="00605B2D">
        <w:rPr>
          <w:rFonts w:cs="Arial"/>
          <w:szCs w:val="22"/>
        </w:rPr>
        <w:t>.</w:t>
      </w:r>
      <w:r w:rsidRPr="00FF230D">
        <w:rPr>
          <w:rFonts w:cs="Arial"/>
          <w:szCs w:val="22"/>
        </w:rPr>
        <w:br/>
        <w:t>Mineralna warstwa dynamiczna  znacznie zwiększa długoletnią obciążalność ścieżek związanych wodą. Ponadto zamyka lukę w stopniowaniu ziarnistości od warstwy nośnej do warstwy nawierzchniowej.</w:t>
      </w:r>
      <w:r w:rsidR="00605B2D">
        <w:rPr>
          <w:rFonts w:cs="Arial"/>
          <w:szCs w:val="22"/>
        </w:rPr>
        <w:t xml:space="preserve"> </w:t>
      </w:r>
      <w:r w:rsidRPr="00FF230D">
        <w:rPr>
          <w:rFonts w:cs="Arial"/>
          <w:szCs w:val="22"/>
        </w:rPr>
        <w:t>Mineralna warstwa dynamiczna  nadaje się zwłaszcza do ponownego profilowania rozjechanych ścieżek.</w:t>
      </w:r>
      <w:r w:rsidR="00605B2D">
        <w:rPr>
          <w:rFonts w:cs="Arial"/>
          <w:szCs w:val="22"/>
        </w:rPr>
        <w:t xml:space="preserve"> </w:t>
      </w:r>
      <w:r w:rsidRPr="00FF230D">
        <w:rPr>
          <w:rFonts w:cs="Arial"/>
          <w:szCs w:val="22"/>
        </w:rPr>
        <w:t>Mineralna warstwa dynamiczna  – warstwa dynamiczna według normy DIN 18035</w:t>
      </w:r>
      <w:r w:rsidR="00605B2D">
        <w:rPr>
          <w:rFonts w:cs="Arial"/>
          <w:szCs w:val="22"/>
        </w:rPr>
        <w:t>.</w:t>
      </w:r>
    </w:p>
    <w:p w14:paraId="36FE86C4" w14:textId="77777777" w:rsidR="00E524F0" w:rsidRPr="00FF230D" w:rsidRDefault="00E524F0" w:rsidP="00E25777">
      <w:pPr>
        <w:spacing w:line="360" w:lineRule="auto"/>
        <w:ind w:left="1418"/>
        <w:rPr>
          <w:rFonts w:cs="Arial"/>
          <w:szCs w:val="22"/>
        </w:rPr>
      </w:pPr>
    </w:p>
    <w:p w14:paraId="5D84EEAF" w14:textId="77777777" w:rsidR="00E524F0" w:rsidRPr="00FF230D" w:rsidRDefault="00E524F0" w:rsidP="009D4217">
      <w:pPr>
        <w:spacing w:line="360" w:lineRule="auto"/>
        <w:ind w:left="1560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Składniki</w:t>
      </w:r>
    </w:p>
    <w:p w14:paraId="4FC5957A" w14:textId="1A3760CC" w:rsidR="00E524F0" w:rsidRPr="00FF230D" w:rsidRDefault="00E524F0" w:rsidP="009D4217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t>Mineralna warstwa dynamiczna  jest naturalnym materiałem budowlanym składającym się z wielu wysokiej jakości surowców: kamień naturalny różnej frakcji, łupki wysokogórskie oraz spoiwo grysowe.</w:t>
      </w:r>
      <w:r w:rsidR="00605B2D">
        <w:rPr>
          <w:rFonts w:cs="Arial"/>
          <w:szCs w:val="22"/>
        </w:rPr>
        <w:t xml:space="preserve"> </w:t>
      </w:r>
      <w:r w:rsidRPr="00FF230D">
        <w:rPr>
          <w:rFonts w:cs="Arial"/>
          <w:szCs w:val="22"/>
        </w:rPr>
        <w:t>Mineralna warstwa dynamiczna jest całkowicie przyjazny dla środowiska naturalnego i znajduje się pod stałą kontrolą jakości.</w:t>
      </w:r>
    </w:p>
    <w:p w14:paraId="6A04445B" w14:textId="77777777" w:rsidR="00E524F0" w:rsidRPr="00FF230D" w:rsidRDefault="00E524F0" w:rsidP="00E25777">
      <w:pPr>
        <w:spacing w:line="360" w:lineRule="auto"/>
        <w:ind w:left="1418"/>
        <w:rPr>
          <w:rFonts w:cs="Arial"/>
          <w:szCs w:val="22"/>
        </w:rPr>
      </w:pPr>
    </w:p>
    <w:p w14:paraId="40BF4B7F" w14:textId="77777777" w:rsidR="00E524F0" w:rsidRPr="00FF230D" w:rsidRDefault="00E524F0" w:rsidP="009D4217">
      <w:pPr>
        <w:spacing w:line="360" w:lineRule="auto"/>
        <w:ind w:left="1560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Właściwości</w:t>
      </w:r>
    </w:p>
    <w:p w14:paraId="05C02B52" w14:textId="77777777" w:rsidR="00E524F0" w:rsidRPr="00FF230D" w:rsidRDefault="00E524F0" w:rsidP="009D4217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t>Mineralna warstwa dynamiczna  jest stabilny pod kątem ziarnistości, odporny na warunki atmosferyczne i łatwy w obróbce. Posiada wysoką wytrzymałość na ścinanie połączoną z dobrym odprowadzaniem wody.</w:t>
      </w:r>
    </w:p>
    <w:p w14:paraId="384A96A5" w14:textId="77777777" w:rsidR="00E524F0" w:rsidRPr="00FF230D" w:rsidRDefault="00E524F0" w:rsidP="00E25777">
      <w:pPr>
        <w:spacing w:line="360" w:lineRule="auto"/>
        <w:ind w:left="1418"/>
        <w:rPr>
          <w:rFonts w:cs="Arial"/>
          <w:szCs w:val="22"/>
        </w:rPr>
      </w:pPr>
    </w:p>
    <w:p w14:paraId="20821814" w14:textId="77777777" w:rsidR="00E524F0" w:rsidRPr="00FF230D" w:rsidRDefault="00E524F0" w:rsidP="009D4217">
      <w:pPr>
        <w:spacing w:line="360" w:lineRule="auto"/>
        <w:ind w:left="1560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Dane techniczne</w:t>
      </w:r>
    </w:p>
    <w:p w14:paraId="39E26C77" w14:textId="77777777" w:rsidR="00E524F0" w:rsidRPr="00FF230D" w:rsidRDefault="00E524F0" w:rsidP="009D4217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t>Mineralna warstwa dynamiczna  spełnia wymagania normy DIN 18035-5 i produkowany jest w zakresie wielkości ziaren 0–8 lub 0–16 mm.</w:t>
      </w:r>
      <w:r w:rsidRPr="00FF230D">
        <w:rPr>
          <w:rFonts w:cs="Arial"/>
          <w:szCs w:val="22"/>
        </w:rPr>
        <w:br/>
        <w:t>Zagęszczenie według metody Proctora wynosi 2,099 g/cm</w:t>
      </w:r>
      <w:r w:rsidRPr="00871A4D">
        <w:rPr>
          <w:rFonts w:cs="Arial"/>
          <w:szCs w:val="22"/>
          <w:vertAlign w:val="superscript"/>
        </w:rPr>
        <w:t>3</w:t>
      </w:r>
      <w:r w:rsidRPr="00FF230D">
        <w:rPr>
          <w:rFonts w:cs="Arial"/>
          <w:szCs w:val="22"/>
        </w:rPr>
        <w:t>.</w:t>
      </w:r>
    </w:p>
    <w:p w14:paraId="3E67E9B9" w14:textId="77777777" w:rsidR="00164E7D" w:rsidRDefault="00164E7D" w:rsidP="00E25777">
      <w:pPr>
        <w:spacing w:line="360" w:lineRule="auto"/>
        <w:ind w:left="1418"/>
        <w:rPr>
          <w:rFonts w:cs="Arial"/>
          <w:b/>
          <w:szCs w:val="22"/>
        </w:rPr>
      </w:pPr>
    </w:p>
    <w:p w14:paraId="337E258A" w14:textId="77777777" w:rsidR="00E524F0" w:rsidRPr="00FF230D" w:rsidRDefault="00E524F0" w:rsidP="009D4217">
      <w:pPr>
        <w:spacing w:line="360" w:lineRule="auto"/>
        <w:ind w:left="1560"/>
        <w:rPr>
          <w:rFonts w:cs="Arial"/>
          <w:b/>
          <w:szCs w:val="22"/>
        </w:rPr>
      </w:pPr>
      <w:r w:rsidRPr="00FF230D">
        <w:rPr>
          <w:rFonts w:cs="Arial"/>
          <w:b/>
          <w:szCs w:val="22"/>
        </w:rPr>
        <w:t>Wskazówki dotyczące obróbki</w:t>
      </w:r>
    </w:p>
    <w:p w14:paraId="0972F5FA" w14:textId="53EEC847" w:rsidR="00E524F0" w:rsidRDefault="00E524F0" w:rsidP="009D4217">
      <w:pPr>
        <w:spacing w:line="360" w:lineRule="auto"/>
        <w:ind w:left="1560"/>
        <w:jc w:val="both"/>
        <w:rPr>
          <w:rFonts w:cs="Arial"/>
          <w:szCs w:val="22"/>
        </w:rPr>
      </w:pPr>
      <w:r w:rsidRPr="00FF230D">
        <w:rPr>
          <w:rFonts w:cs="Arial"/>
          <w:szCs w:val="22"/>
        </w:rPr>
        <w:t>Mineralna warstwa dynamiczna  stosuje się w warstwie o grubości 5–6 cm i następnie dynamicznie zagęszcza. Optymal</w:t>
      </w:r>
      <w:r w:rsidR="00605B2D">
        <w:rPr>
          <w:rFonts w:cs="Arial"/>
          <w:szCs w:val="22"/>
        </w:rPr>
        <w:t>ny spadek warstwy wynosi 2–3 %.</w:t>
      </w:r>
    </w:p>
    <w:p w14:paraId="0A862603" w14:textId="79792E94" w:rsidR="00AC042D" w:rsidRDefault="00AC042D" w:rsidP="00605B2D">
      <w:pPr>
        <w:spacing w:line="360" w:lineRule="auto"/>
        <w:ind w:left="851"/>
        <w:jc w:val="both"/>
        <w:rPr>
          <w:rFonts w:cs="Arial"/>
          <w:szCs w:val="22"/>
        </w:rPr>
      </w:pPr>
    </w:p>
    <w:p w14:paraId="16815DFA" w14:textId="06445277" w:rsidR="00605B2D" w:rsidRDefault="00605B2D" w:rsidP="009D4217">
      <w:pPr>
        <w:pStyle w:val="Akapitzlist"/>
        <w:numPr>
          <w:ilvl w:val="2"/>
          <w:numId w:val="20"/>
        </w:numPr>
        <w:spacing w:line="360" w:lineRule="auto"/>
        <w:ind w:left="2268" w:hanging="708"/>
        <w:rPr>
          <w:b/>
        </w:rPr>
      </w:pPr>
      <w:bookmarkStart w:id="19" w:name="_Toc495058757"/>
      <w:r w:rsidRPr="00B85B45">
        <w:rPr>
          <w:b/>
        </w:rPr>
        <w:t xml:space="preserve">Płyty drogowe z kamienia sjeńskiego </w:t>
      </w:r>
      <w:r w:rsidR="002B31EB">
        <w:rPr>
          <w:b/>
        </w:rPr>
        <w:t>gr. 10 cm</w:t>
      </w:r>
    </w:p>
    <w:tbl>
      <w:tblPr>
        <w:tblStyle w:val="Tabela-Siatka"/>
        <w:tblW w:w="0" w:type="auto"/>
        <w:tblInd w:w="1418" w:type="dxa"/>
        <w:tblLook w:val="04A0" w:firstRow="1" w:lastRow="0" w:firstColumn="1" w:lastColumn="0" w:noHBand="0" w:noVBand="1"/>
      </w:tblPr>
      <w:tblGrid>
        <w:gridCol w:w="4106"/>
        <w:gridCol w:w="3538"/>
      </w:tblGrid>
      <w:tr w:rsidR="00652FBF" w14:paraId="086BCE31" w14:textId="77777777" w:rsidTr="00A94E0A">
        <w:tc>
          <w:tcPr>
            <w:tcW w:w="4106" w:type="dxa"/>
          </w:tcPr>
          <w:p w14:paraId="52A81B71" w14:textId="595E28A2" w:rsidR="00652FBF" w:rsidRDefault="00652FBF" w:rsidP="00652FBF">
            <w:pPr>
              <w:pStyle w:val="Akapitzlist"/>
              <w:spacing w:line="360" w:lineRule="auto"/>
              <w:ind w:left="0"/>
              <w:jc w:val="center"/>
              <w:rPr>
                <w:b/>
              </w:rPr>
            </w:pPr>
            <w:r w:rsidRPr="00652FBF">
              <w:rPr>
                <w:b/>
                <w:noProof/>
              </w:rPr>
              <w:lastRenderedPageBreak/>
              <w:drawing>
                <wp:inline distT="0" distB="0" distL="0" distR="0" wp14:anchorId="0C49A193" wp14:editId="78E601C8">
                  <wp:extent cx="2418495" cy="2387971"/>
                  <wp:effectExtent l="0" t="0" r="1270" b="0"/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8495" cy="23879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</w:tcPr>
          <w:p w14:paraId="7BF8FC3E" w14:textId="77777777" w:rsidR="00652FBF" w:rsidRPr="00B149CD" w:rsidRDefault="00B149CD" w:rsidP="00B149CD">
            <w:pPr>
              <w:pStyle w:val="Pa1"/>
              <w:jc w:val="both"/>
              <w:rPr>
                <w:rStyle w:val="A1"/>
                <w:sz w:val="18"/>
                <w:szCs w:val="18"/>
              </w:rPr>
            </w:pPr>
            <w:r w:rsidRPr="00B149CD">
              <w:rPr>
                <w:rStyle w:val="A1"/>
                <w:sz w:val="18"/>
                <w:szCs w:val="18"/>
              </w:rPr>
              <w:t>Kamień Sjeneński® to dwie płyty utworzone z nie</w:t>
            </w:r>
            <w:r w:rsidRPr="00B149CD">
              <w:rPr>
                <w:rStyle w:val="A1"/>
                <w:sz w:val="18"/>
                <w:szCs w:val="18"/>
              </w:rPr>
              <w:softHyphen/>
              <w:t>regularnych owalnych kamieni związanych ze sobą systemem połączeń. Zadaniem tych połączeń jest zachowanie odpowiednich odległości między po</w:t>
            </w:r>
            <w:r w:rsidRPr="00B149CD">
              <w:rPr>
                <w:rStyle w:val="A1"/>
                <w:sz w:val="18"/>
                <w:szCs w:val="18"/>
              </w:rPr>
              <w:softHyphen/>
              <w:t>szczególnymi kamieniami, nie zaś przenoszenie ob</w:t>
            </w:r>
            <w:r w:rsidRPr="00B149CD">
              <w:rPr>
                <w:rStyle w:val="A1"/>
                <w:sz w:val="18"/>
                <w:szCs w:val="18"/>
              </w:rPr>
              <w:softHyphen/>
              <w:t>ciążeń, dlatego też występujące czasami ich pęknię</w:t>
            </w:r>
            <w:r w:rsidRPr="00B149CD">
              <w:rPr>
                <w:rStyle w:val="A1"/>
                <w:sz w:val="18"/>
                <w:szCs w:val="18"/>
              </w:rPr>
              <w:softHyphen/>
              <w:t>cia nie stanowią wady.</w:t>
            </w:r>
          </w:p>
          <w:p w14:paraId="3096D77E" w14:textId="77777777" w:rsidR="00B149CD" w:rsidRPr="00B149CD" w:rsidRDefault="00B149CD" w:rsidP="00B149CD">
            <w:pPr>
              <w:pStyle w:val="Default"/>
              <w:rPr>
                <w:sz w:val="18"/>
                <w:szCs w:val="18"/>
              </w:rPr>
            </w:pPr>
          </w:p>
          <w:p w14:paraId="2017A767" w14:textId="77777777" w:rsidR="00B149CD" w:rsidRPr="00B149CD" w:rsidRDefault="00B149CD" w:rsidP="00B149CD">
            <w:pPr>
              <w:pStyle w:val="Default"/>
              <w:rPr>
                <w:rStyle w:val="A2"/>
                <w:sz w:val="18"/>
                <w:szCs w:val="18"/>
              </w:rPr>
            </w:pPr>
            <w:r w:rsidRPr="00B149CD">
              <w:rPr>
                <w:rStyle w:val="A2"/>
                <w:sz w:val="18"/>
                <w:szCs w:val="18"/>
              </w:rPr>
              <w:t>Dopuszczalne obciążenie nawierzchni SAMOCHODY OSOBOWE DO 3,5 T</w:t>
            </w:r>
          </w:p>
          <w:p w14:paraId="1023EDFA" w14:textId="77777777" w:rsidR="00B149CD" w:rsidRPr="00B149CD" w:rsidRDefault="00B149CD" w:rsidP="00B149CD">
            <w:pPr>
              <w:pStyle w:val="Pa3"/>
              <w:spacing w:line="240" w:lineRule="auto"/>
              <w:jc w:val="both"/>
              <w:rPr>
                <w:rStyle w:val="A2"/>
                <w:sz w:val="18"/>
                <w:szCs w:val="18"/>
              </w:rPr>
            </w:pPr>
            <w:r w:rsidRPr="00B149CD">
              <w:rPr>
                <w:rStyle w:val="A2"/>
                <w:sz w:val="18"/>
                <w:szCs w:val="18"/>
              </w:rPr>
              <w:t>PRODUKT Z FAZĄ</w:t>
            </w:r>
          </w:p>
          <w:p w14:paraId="16319D4A" w14:textId="01047E1D" w:rsidR="00B149CD" w:rsidRPr="00B149CD" w:rsidRDefault="00B149CD" w:rsidP="00B149CD">
            <w:pPr>
              <w:pStyle w:val="Pa3"/>
              <w:spacing w:line="240" w:lineRule="auto"/>
              <w:jc w:val="both"/>
            </w:pPr>
            <w:r w:rsidRPr="00B149CD">
              <w:rPr>
                <w:rStyle w:val="A2"/>
                <w:sz w:val="18"/>
                <w:szCs w:val="18"/>
              </w:rPr>
              <w:t>KOSTKI EKOLOGICZNE Z POWIERZCHNIĄ BIOLOGICZNIE CZYNNĄ</w:t>
            </w:r>
          </w:p>
        </w:tc>
      </w:tr>
      <w:tr w:rsidR="00B149CD" w14:paraId="3054A144" w14:textId="77777777" w:rsidTr="00CE0683">
        <w:tc>
          <w:tcPr>
            <w:tcW w:w="7644" w:type="dxa"/>
            <w:gridSpan w:val="2"/>
          </w:tcPr>
          <w:p w14:paraId="5403C976" w14:textId="2F5E9CD7" w:rsidR="00B149CD" w:rsidRDefault="00B149CD" w:rsidP="00B149CD">
            <w:pPr>
              <w:pStyle w:val="Pa1"/>
              <w:jc w:val="center"/>
              <w:rPr>
                <w:rStyle w:val="A1"/>
              </w:rPr>
            </w:pPr>
            <w:r w:rsidRPr="00B149CD">
              <w:rPr>
                <w:rStyle w:val="A1"/>
                <w:noProof/>
                <w:lang w:eastAsia="pl-PL"/>
              </w:rPr>
              <w:drawing>
                <wp:inline distT="0" distB="0" distL="0" distR="0" wp14:anchorId="26A14A96" wp14:editId="44E9408B">
                  <wp:extent cx="4457260" cy="829994"/>
                  <wp:effectExtent l="0" t="0" r="635" b="8255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480923" cy="834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149CD" w14:paraId="53E49476" w14:textId="77777777" w:rsidTr="00A94E0A">
        <w:tc>
          <w:tcPr>
            <w:tcW w:w="4106" w:type="dxa"/>
          </w:tcPr>
          <w:p w14:paraId="486A2760" w14:textId="330FA810" w:rsidR="00B149CD" w:rsidRPr="00652FBF" w:rsidRDefault="00B149CD" w:rsidP="00652FBF">
            <w:pPr>
              <w:pStyle w:val="Akapitzlist"/>
              <w:spacing w:line="360" w:lineRule="auto"/>
              <w:ind w:left="0"/>
              <w:jc w:val="center"/>
              <w:rPr>
                <w:b/>
                <w:noProof/>
              </w:rPr>
            </w:pPr>
            <w:r w:rsidRPr="00B149CD">
              <w:rPr>
                <w:b/>
                <w:noProof/>
              </w:rPr>
              <w:drawing>
                <wp:inline distT="0" distB="0" distL="0" distR="0" wp14:anchorId="714B66E9" wp14:editId="435000A1">
                  <wp:extent cx="1745735" cy="1688123"/>
                  <wp:effectExtent l="0" t="0" r="6985" b="762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2446" cy="1723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538" w:type="dxa"/>
          </w:tcPr>
          <w:p w14:paraId="2B7573B4" w14:textId="566AE423" w:rsidR="00B149CD" w:rsidRDefault="00B149CD" w:rsidP="00B149CD">
            <w:pPr>
              <w:pStyle w:val="Pa1"/>
              <w:jc w:val="center"/>
              <w:rPr>
                <w:rStyle w:val="A1"/>
              </w:rPr>
            </w:pPr>
            <w:r w:rsidRPr="00B149CD">
              <w:rPr>
                <w:rStyle w:val="A1"/>
                <w:noProof/>
                <w:lang w:eastAsia="pl-PL"/>
              </w:rPr>
              <w:drawing>
                <wp:inline distT="0" distB="0" distL="0" distR="0" wp14:anchorId="4822DE0D" wp14:editId="2CD433D1">
                  <wp:extent cx="1564986" cy="1294227"/>
                  <wp:effectExtent l="0" t="0" r="0" b="1270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7410" cy="13210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61C6451" w14:textId="77777777" w:rsidR="00652FBF" w:rsidRDefault="00652FBF" w:rsidP="00652FBF">
      <w:pPr>
        <w:pStyle w:val="Akapitzlist"/>
        <w:spacing w:line="360" w:lineRule="auto"/>
        <w:ind w:left="1418"/>
        <w:rPr>
          <w:b/>
        </w:rPr>
      </w:pPr>
    </w:p>
    <w:p w14:paraId="4BAA668C" w14:textId="22FC3C4B" w:rsidR="00605B2D" w:rsidRDefault="00605B2D" w:rsidP="009D4217">
      <w:pPr>
        <w:pStyle w:val="Akapitzlist"/>
        <w:numPr>
          <w:ilvl w:val="2"/>
          <w:numId w:val="20"/>
        </w:numPr>
        <w:spacing w:line="360" w:lineRule="auto"/>
        <w:ind w:left="2268" w:hanging="708"/>
        <w:rPr>
          <w:b/>
        </w:rPr>
      </w:pPr>
      <w:r w:rsidRPr="009D4217">
        <w:rPr>
          <w:b/>
        </w:rPr>
        <w:t>Kostka brukowa betonowa</w:t>
      </w:r>
    </w:p>
    <w:p w14:paraId="41A1BDFF" w14:textId="18659B6E" w:rsidR="0056337E" w:rsidRDefault="0056337E" w:rsidP="0056337E">
      <w:pPr>
        <w:pStyle w:val="Akapitzlist"/>
        <w:spacing w:line="360" w:lineRule="auto"/>
        <w:ind w:left="1571"/>
        <w:jc w:val="both"/>
      </w:pPr>
      <w:r w:rsidRPr="0056337E">
        <w:rPr>
          <w:u w:val="single"/>
        </w:rPr>
        <w:t>Miejsca parkingowe dla autobusów i samochodów osobowych, drogi manewrowe na parkingu, plac pod stojaki dla rowerów</w:t>
      </w:r>
      <w:r>
        <w:rPr>
          <w:u w:val="single"/>
        </w:rPr>
        <w:t xml:space="preserve"> - k</w:t>
      </w:r>
      <w:r w:rsidR="007E7DFE">
        <w:t xml:space="preserve">ostka betonowa </w:t>
      </w:r>
      <w:r>
        <w:t>typu Tetka fazowana grafitowa i czerwona.</w:t>
      </w:r>
    </w:p>
    <w:p w14:paraId="74E2B02E" w14:textId="606296F4" w:rsidR="0056337E" w:rsidRDefault="0056337E" w:rsidP="0056337E">
      <w:pPr>
        <w:spacing w:line="360" w:lineRule="auto"/>
        <w:ind w:left="1560"/>
        <w:jc w:val="both"/>
      </w:pPr>
      <w:r>
        <w:t>Ścianki sąsiadujących kostek Tetka zazębiają się, przez co następuje rozkład obciążeń na większą powierzchnię. Dzięki temu całość staje się bardziej wytrzymała na obciążenia.</w:t>
      </w:r>
    </w:p>
    <w:p w14:paraId="743EF4BF" w14:textId="2D280F59" w:rsidR="0056337E" w:rsidRDefault="00843E6B" w:rsidP="0056337E">
      <w:pPr>
        <w:spacing w:line="360" w:lineRule="auto"/>
        <w:ind w:left="1560"/>
        <w:jc w:val="both"/>
      </w:pPr>
      <w:r>
        <w:t xml:space="preserve">Faktura: gładka duży dystans, z fazą. </w:t>
      </w:r>
      <w:r w:rsidR="0056337E">
        <w:t>Wymiary: 16x20</w:t>
      </w:r>
      <w:r w:rsidR="00EB3176">
        <w:t>x8</w:t>
      </w:r>
      <w:r w:rsidR="0056337E">
        <w:t xml:space="preserve"> cm. </w:t>
      </w:r>
      <w:r>
        <w:t>Rodzaj ruchu: r</w:t>
      </w:r>
      <w:r w:rsidR="001D2801">
        <w:t>uch ciężki pow. 3,5 ton.</w:t>
      </w:r>
    </w:p>
    <w:p w14:paraId="15530E43" w14:textId="77777777" w:rsidR="0056337E" w:rsidRDefault="0056337E" w:rsidP="0056337E">
      <w:pPr>
        <w:spacing w:line="360" w:lineRule="auto"/>
        <w:ind w:left="1560"/>
        <w:rPr>
          <w:b/>
        </w:rPr>
      </w:pPr>
    </w:p>
    <w:p w14:paraId="2E918AC9" w14:textId="5F24CD57" w:rsidR="0056337E" w:rsidRPr="0056337E" w:rsidRDefault="0056337E" w:rsidP="00EB3176">
      <w:pPr>
        <w:spacing w:line="360" w:lineRule="auto"/>
        <w:ind w:left="1560"/>
        <w:jc w:val="both"/>
      </w:pPr>
      <w:r w:rsidRPr="0056337E">
        <w:rPr>
          <w:u w:val="single"/>
        </w:rPr>
        <w:t xml:space="preserve">Zjazd na drogę publiczną </w:t>
      </w:r>
      <w:r>
        <w:rPr>
          <w:u w:val="single"/>
        </w:rPr>
        <w:t>(</w:t>
      </w:r>
      <w:r w:rsidRPr="0056337E">
        <w:rPr>
          <w:u w:val="single"/>
        </w:rPr>
        <w:t>działka nr 45</w:t>
      </w:r>
      <w:r>
        <w:rPr>
          <w:u w:val="single"/>
        </w:rPr>
        <w:t>) - k</w:t>
      </w:r>
      <w:r w:rsidR="007E7DFE">
        <w:t>ostka betonowa</w:t>
      </w:r>
      <w:r w:rsidR="00EB3176">
        <w:t>,</w:t>
      </w:r>
      <w:r>
        <w:t xml:space="preserve"> </w:t>
      </w:r>
      <w:r w:rsidR="00EB3176">
        <w:t>s</w:t>
      </w:r>
      <w:r>
        <w:t>zara</w:t>
      </w:r>
      <w:r w:rsidR="00EB3176">
        <w:t>.</w:t>
      </w:r>
    </w:p>
    <w:p w14:paraId="607CD7F2" w14:textId="77777777" w:rsidR="00EB3176" w:rsidRDefault="00EB3176" w:rsidP="00EB3176">
      <w:pPr>
        <w:spacing w:line="360" w:lineRule="auto"/>
        <w:ind w:left="1560"/>
        <w:jc w:val="both"/>
      </w:pPr>
      <w:r w:rsidRPr="00EB3176">
        <w:t>Faktura: gładka, z fazą. Wymiary: 10x20x8 cm. Rodzaj</w:t>
      </w:r>
      <w:r>
        <w:t xml:space="preserve"> ruchu: ruch ciężki pow. 3,5 ton.</w:t>
      </w:r>
    </w:p>
    <w:p w14:paraId="43ADE99C" w14:textId="21E6613E" w:rsidR="00B149CD" w:rsidRDefault="00B149CD" w:rsidP="00EB3176">
      <w:pPr>
        <w:spacing w:line="360" w:lineRule="auto"/>
        <w:ind w:left="1560"/>
        <w:rPr>
          <w:b/>
        </w:rPr>
      </w:pPr>
    </w:p>
    <w:p w14:paraId="1E2D4AD0" w14:textId="77777777" w:rsidR="007E7DFE" w:rsidRPr="00EB3176" w:rsidRDefault="007E7DFE" w:rsidP="00EB3176">
      <w:pPr>
        <w:spacing w:line="360" w:lineRule="auto"/>
        <w:ind w:left="1560"/>
        <w:rPr>
          <w:b/>
        </w:rPr>
      </w:pPr>
      <w:bookmarkStart w:id="20" w:name="_GoBack"/>
      <w:bookmarkEnd w:id="20"/>
    </w:p>
    <w:p w14:paraId="6EAA7F9A" w14:textId="4F8D10E2" w:rsidR="00B149CD" w:rsidRDefault="00D056E5" w:rsidP="009D4217">
      <w:pPr>
        <w:pStyle w:val="Akapitzlist"/>
        <w:numPr>
          <w:ilvl w:val="2"/>
          <w:numId w:val="20"/>
        </w:numPr>
        <w:spacing w:line="360" w:lineRule="auto"/>
        <w:ind w:left="2268" w:hanging="708"/>
        <w:rPr>
          <w:b/>
        </w:rPr>
      </w:pPr>
      <w:r>
        <w:rPr>
          <w:b/>
        </w:rPr>
        <w:lastRenderedPageBreak/>
        <w:t>Nawierzchnia tłuczniowa</w:t>
      </w:r>
    </w:p>
    <w:p w14:paraId="56FB4B04" w14:textId="35D1C3BB" w:rsidR="00D056E5" w:rsidRPr="00D056E5" w:rsidRDefault="0010579E" w:rsidP="00D056E5">
      <w:pPr>
        <w:pStyle w:val="00Dpunktor"/>
        <w:ind w:left="1560" w:firstLine="0"/>
      </w:pPr>
      <w:r>
        <w:rPr>
          <w:bCs/>
        </w:rPr>
        <w:t>Nawierzchnię tłuczniową należy wykonać z j</w:t>
      </w:r>
      <w:r w:rsidR="00D056E5" w:rsidRPr="00D056E5">
        <w:rPr>
          <w:bCs/>
        </w:rPr>
        <w:t>edn</w:t>
      </w:r>
      <w:r>
        <w:rPr>
          <w:bCs/>
        </w:rPr>
        <w:t>ej</w:t>
      </w:r>
      <w:r w:rsidR="00D056E5" w:rsidRPr="00D056E5">
        <w:rPr>
          <w:bCs/>
        </w:rPr>
        <w:t xml:space="preserve"> lub więcej warstw z tłucznia i klińca kamiennego, leżących </w:t>
      </w:r>
      <w:r w:rsidR="00D056E5" w:rsidRPr="00D056E5">
        <w:t>na podłożu naturalnym lub ulepszonym, zaklinowanych i uzdatnionych do bezpośredniego przejmowania ruchu.</w:t>
      </w:r>
    </w:p>
    <w:p w14:paraId="52E6B230" w14:textId="77777777" w:rsidR="00D056E5" w:rsidRPr="00D056E5" w:rsidRDefault="00D056E5" w:rsidP="00D056E5">
      <w:pPr>
        <w:pStyle w:val="NormalnyWeb"/>
        <w:spacing w:before="0" w:beforeAutospacing="0" w:after="0" w:afterAutospacing="0" w:line="360" w:lineRule="auto"/>
        <w:ind w:left="1560"/>
        <w:rPr>
          <w:rFonts w:ascii="Arial" w:hAnsi="Arial" w:cs="Arial"/>
          <w:sz w:val="22"/>
          <w:szCs w:val="22"/>
        </w:rPr>
      </w:pPr>
      <w:r w:rsidRPr="00D056E5">
        <w:rPr>
          <w:rFonts w:ascii="Arial" w:hAnsi="Arial" w:cs="Arial"/>
          <w:sz w:val="22"/>
          <w:szCs w:val="22"/>
        </w:rPr>
        <w:t>Materiałami stosowanymi przy wykonaniu nawierzchni tłuczniowej wg PN-S-96023 [20] jest:</w:t>
      </w:r>
    </w:p>
    <w:p w14:paraId="0A770D38" w14:textId="4D31C773" w:rsidR="00D056E5" w:rsidRPr="00D056E5" w:rsidRDefault="00D056E5" w:rsidP="0010579E">
      <w:pPr>
        <w:pStyle w:val="NormalnyWeb"/>
        <w:numPr>
          <w:ilvl w:val="0"/>
          <w:numId w:val="25"/>
        </w:numPr>
        <w:spacing w:before="0" w:beforeAutospacing="0" w:after="0" w:afterAutospacing="0" w:line="360" w:lineRule="auto"/>
        <w:ind w:left="1985" w:hanging="425"/>
        <w:rPr>
          <w:rFonts w:ascii="Arial" w:hAnsi="Arial" w:cs="Arial"/>
          <w:sz w:val="22"/>
          <w:szCs w:val="22"/>
        </w:rPr>
      </w:pPr>
      <w:r w:rsidRPr="00D056E5">
        <w:rPr>
          <w:rFonts w:ascii="Arial" w:hAnsi="Arial" w:cs="Arial"/>
          <w:sz w:val="22"/>
          <w:szCs w:val="22"/>
        </w:rPr>
        <w:t xml:space="preserve">kruszywo łamane zwykłe - tłuczeń i kliniec, wg PN-B-11112 [15], </w:t>
      </w:r>
    </w:p>
    <w:p w14:paraId="32D18043" w14:textId="41AED961" w:rsidR="00D056E5" w:rsidRPr="00D056E5" w:rsidRDefault="00D056E5" w:rsidP="0010579E">
      <w:pPr>
        <w:pStyle w:val="NormalnyWeb"/>
        <w:numPr>
          <w:ilvl w:val="0"/>
          <w:numId w:val="24"/>
        </w:numPr>
        <w:spacing w:before="0" w:beforeAutospacing="0" w:after="0" w:afterAutospacing="0" w:line="360" w:lineRule="auto"/>
        <w:ind w:left="1985" w:hanging="425"/>
        <w:rPr>
          <w:rFonts w:ascii="Arial" w:hAnsi="Arial" w:cs="Arial"/>
          <w:sz w:val="22"/>
          <w:szCs w:val="22"/>
        </w:rPr>
      </w:pPr>
      <w:r w:rsidRPr="00D056E5">
        <w:rPr>
          <w:rFonts w:ascii="Arial" w:hAnsi="Arial" w:cs="Arial"/>
          <w:sz w:val="22"/>
          <w:szCs w:val="22"/>
        </w:rPr>
        <w:t xml:space="preserve">mieszanka drobna granulowana, wg PN-B-11112 [15], </w:t>
      </w:r>
    </w:p>
    <w:p w14:paraId="2A325BA4" w14:textId="15B3579C" w:rsidR="00D056E5" w:rsidRDefault="00D056E5" w:rsidP="0010579E">
      <w:pPr>
        <w:pStyle w:val="NormalnyWeb"/>
        <w:numPr>
          <w:ilvl w:val="0"/>
          <w:numId w:val="24"/>
        </w:numPr>
        <w:spacing w:before="0" w:beforeAutospacing="0" w:after="0" w:afterAutospacing="0" w:line="360" w:lineRule="auto"/>
        <w:ind w:left="1985" w:hanging="425"/>
        <w:rPr>
          <w:rFonts w:ascii="Arial" w:hAnsi="Arial" w:cs="Arial"/>
          <w:sz w:val="22"/>
          <w:szCs w:val="22"/>
        </w:rPr>
      </w:pPr>
      <w:r w:rsidRPr="00D056E5">
        <w:rPr>
          <w:rFonts w:ascii="Arial" w:hAnsi="Arial" w:cs="Arial"/>
          <w:sz w:val="22"/>
          <w:szCs w:val="22"/>
        </w:rPr>
        <w:t xml:space="preserve">kruszywo do zamulenia górnej warstwy nawierzchni - miał, wg PN-B-11112 [15] lub piasek wg PN-B-11113 [16], </w:t>
      </w:r>
    </w:p>
    <w:p w14:paraId="68F25920" w14:textId="46E784A5" w:rsidR="00D056E5" w:rsidRPr="00D056E5" w:rsidRDefault="00D056E5" w:rsidP="0010579E">
      <w:pPr>
        <w:pStyle w:val="NormalnyWeb"/>
        <w:numPr>
          <w:ilvl w:val="0"/>
          <w:numId w:val="24"/>
        </w:numPr>
        <w:spacing w:before="0" w:beforeAutospacing="0" w:after="0" w:afterAutospacing="0" w:line="360" w:lineRule="auto"/>
        <w:ind w:left="1985" w:hanging="425"/>
        <w:rPr>
          <w:rFonts w:ascii="Arial" w:hAnsi="Arial" w:cs="Arial"/>
          <w:sz w:val="22"/>
          <w:szCs w:val="22"/>
        </w:rPr>
      </w:pPr>
      <w:r w:rsidRPr="00D056E5">
        <w:rPr>
          <w:rFonts w:ascii="Arial" w:hAnsi="Arial" w:cs="Arial"/>
          <w:sz w:val="22"/>
          <w:szCs w:val="22"/>
        </w:rPr>
        <w:t xml:space="preserve">woda do skropienia podczas wałowania i zamulania. </w:t>
      </w:r>
    </w:p>
    <w:p w14:paraId="4BED9F9B" w14:textId="71CD8F95" w:rsidR="00605B2D" w:rsidRPr="0010579E" w:rsidRDefault="00D056E5" w:rsidP="0010579E">
      <w:pPr>
        <w:spacing w:line="360" w:lineRule="auto"/>
        <w:ind w:left="1560"/>
        <w:jc w:val="both"/>
        <w:rPr>
          <w:rFonts w:cs="Arial"/>
          <w:bCs/>
          <w:szCs w:val="22"/>
        </w:rPr>
      </w:pPr>
      <w:r w:rsidRPr="0010579E">
        <w:rPr>
          <w:rFonts w:cs="Arial"/>
          <w:bCs/>
          <w:szCs w:val="22"/>
        </w:rPr>
        <w:t>Tłuczeń - kruszywo łamane zwykłe o wielkości ziaren od 31,5 mm do 63 mm.</w:t>
      </w:r>
    </w:p>
    <w:p w14:paraId="760A2D07" w14:textId="207180A6" w:rsidR="00D056E5" w:rsidRPr="0010579E" w:rsidRDefault="00D056E5" w:rsidP="0010579E">
      <w:pPr>
        <w:spacing w:line="360" w:lineRule="auto"/>
        <w:ind w:left="1560"/>
        <w:jc w:val="both"/>
        <w:rPr>
          <w:rFonts w:cs="Arial"/>
          <w:bCs/>
          <w:szCs w:val="22"/>
        </w:rPr>
      </w:pPr>
      <w:r w:rsidRPr="0010579E">
        <w:rPr>
          <w:rFonts w:cs="Arial"/>
          <w:bCs/>
          <w:szCs w:val="22"/>
        </w:rPr>
        <w:t>Kliniec - kruszywo łamane zwykłe o wielkości ziaren od 4 mm do 31,5 mm.</w:t>
      </w:r>
    </w:p>
    <w:p w14:paraId="5912E219" w14:textId="57E1F933" w:rsidR="00D056E5" w:rsidRPr="0010579E" w:rsidRDefault="00D056E5" w:rsidP="0010579E">
      <w:pPr>
        <w:spacing w:line="360" w:lineRule="auto"/>
        <w:ind w:left="1560"/>
        <w:jc w:val="both"/>
        <w:rPr>
          <w:rFonts w:cs="Arial"/>
          <w:szCs w:val="22"/>
        </w:rPr>
      </w:pPr>
      <w:r w:rsidRPr="0010579E">
        <w:rPr>
          <w:rFonts w:cs="Arial"/>
          <w:bCs/>
          <w:szCs w:val="22"/>
        </w:rPr>
        <w:t xml:space="preserve">Mieszanka drobna granulowana - kruszywo uzyskane w wyniku rozdrobnienia w </w:t>
      </w:r>
      <w:r w:rsidRPr="0010579E">
        <w:rPr>
          <w:rFonts w:cs="Arial"/>
          <w:szCs w:val="22"/>
        </w:rPr>
        <w:t>granulatorach łamanego kruszywa zwykłego, charakteryzujące się chropowatymi powierzchniami i foremnym kształtem ziaren o stępionych krawędziach i narożach, o wielkości ziaren od 0,075 mm do 4 mm.</w:t>
      </w:r>
    </w:p>
    <w:p w14:paraId="1A533F4E" w14:textId="4C5503E0" w:rsidR="00164E7D" w:rsidRPr="0010579E" w:rsidRDefault="00D056E5" w:rsidP="0010579E">
      <w:pPr>
        <w:pStyle w:val="Akapitzlist"/>
        <w:spacing w:line="360" w:lineRule="auto"/>
        <w:ind w:left="1560"/>
        <w:jc w:val="both"/>
        <w:rPr>
          <w:rFonts w:cs="Arial"/>
          <w:bCs/>
          <w:szCs w:val="22"/>
        </w:rPr>
      </w:pPr>
      <w:r w:rsidRPr="0010579E">
        <w:rPr>
          <w:rFonts w:cs="Arial"/>
          <w:bCs/>
          <w:szCs w:val="22"/>
        </w:rPr>
        <w:t>Miał - kruszywo łamane zwykłe o wielkości ziaren do 4 mm.</w:t>
      </w:r>
    </w:p>
    <w:p w14:paraId="3524C8D7" w14:textId="1DA54188" w:rsidR="0010579E" w:rsidRDefault="00D056E5" w:rsidP="0010579E">
      <w:pPr>
        <w:spacing w:line="360" w:lineRule="auto"/>
        <w:ind w:left="1560"/>
        <w:jc w:val="both"/>
      </w:pPr>
      <w:r w:rsidRPr="0010579E">
        <w:t>Klasa i gatunek kruszywa, w zależności od kategorii ruchu</w:t>
      </w:r>
      <w:r>
        <w:t>, powinna być zgodna z wy</w:t>
      </w:r>
      <w:r w:rsidR="0010579E">
        <w:t>maganiami normy PN-S-96023 [20]. Rodzaj ruchu: ruch ciężki pow. 3,5 ton.</w:t>
      </w:r>
    </w:p>
    <w:p w14:paraId="17B09E77" w14:textId="77777777" w:rsidR="00D056E5" w:rsidRPr="00D056E5" w:rsidRDefault="00D056E5" w:rsidP="00D056E5">
      <w:pPr>
        <w:spacing w:line="360" w:lineRule="auto"/>
        <w:rPr>
          <w:b/>
        </w:rPr>
      </w:pPr>
    </w:p>
    <w:p w14:paraId="06B051C1" w14:textId="77777777" w:rsidR="00622FB2" w:rsidRPr="00FF230D" w:rsidRDefault="00622FB2" w:rsidP="00253E60">
      <w:pPr>
        <w:pStyle w:val="Nagwek2"/>
        <w:numPr>
          <w:ilvl w:val="0"/>
          <w:numId w:val="20"/>
        </w:numPr>
        <w:ind w:left="851" w:hanging="425"/>
      </w:pPr>
      <w:bookmarkStart w:id="21" w:name="_Toc476917604"/>
      <w:bookmarkStart w:id="22" w:name="_Toc509384680"/>
      <w:bookmarkEnd w:id="19"/>
      <w:r w:rsidRPr="00FF230D">
        <w:t>Przepisy BHP</w:t>
      </w:r>
      <w:bookmarkEnd w:id="21"/>
      <w:bookmarkEnd w:id="22"/>
    </w:p>
    <w:p w14:paraId="353D185B" w14:textId="77777777" w:rsidR="00622FB2" w:rsidRPr="00FF230D" w:rsidRDefault="00622FB2" w:rsidP="00605B2D">
      <w:pPr>
        <w:pStyle w:val="00Dopis"/>
        <w:ind w:left="851" w:firstLine="0"/>
      </w:pPr>
      <w:r w:rsidRPr="00FF230D">
        <w:t>Miejsca prowadzenia robót winny być odpowiednio zabezpieczone i oznakowane, a pracownicy przed przystąpieniem do robót powinni być przeszkoleni w zakresie obowiązujących przepisów BHP i wyposażeni w odzież ochronną.</w:t>
      </w:r>
    </w:p>
    <w:p w14:paraId="03DC1A3A" w14:textId="74CFE452" w:rsidR="00622FB2" w:rsidRDefault="00605B2D" w:rsidP="00605B2D">
      <w:pPr>
        <w:pStyle w:val="00Dopis"/>
        <w:ind w:left="851" w:firstLine="0"/>
      </w:pPr>
      <w:r>
        <w:t>W myśl ustawy - Prawo Budowlane</w:t>
      </w:r>
      <w:r w:rsidR="00871A4D">
        <w:t xml:space="preserve"> (Dz. U. 2023 poz. 682)</w:t>
      </w:r>
      <w:r>
        <w:t xml:space="preserve">, </w:t>
      </w:r>
      <w:r w:rsidR="00622FB2" w:rsidRPr="00FF230D">
        <w:t>wykonawca zobowiązany jest do sporządzenia planu bezpieczeństwa i ochrony zdrowia dla realizowanej inwestycji.</w:t>
      </w:r>
    </w:p>
    <w:p w14:paraId="2DE6DB45" w14:textId="77777777" w:rsidR="00622FB2" w:rsidRPr="00FF230D" w:rsidRDefault="00622FB2" w:rsidP="00B63444">
      <w:pPr>
        <w:pStyle w:val="00Dopis"/>
      </w:pPr>
    </w:p>
    <w:p w14:paraId="0C76A263" w14:textId="77777777" w:rsidR="00622FB2" w:rsidRPr="00FF230D" w:rsidRDefault="00622FB2" w:rsidP="00253E60">
      <w:pPr>
        <w:pStyle w:val="Nagwek2"/>
        <w:numPr>
          <w:ilvl w:val="0"/>
          <w:numId w:val="20"/>
        </w:numPr>
        <w:ind w:left="851" w:hanging="425"/>
      </w:pPr>
      <w:bookmarkStart w:id="23" w:name="_Toc476917605"/>
      <w:bookmarkStart w:id="24" w:name="bookmark21"/>
      <w:bookmarkStart w:id="25" w:name="_Toc509384681"/>
      <w:r w:rsidRPr="00A62524">
        <w:t>Wpływ na środowisko</w:t>
      </w:r>
      <w:bookmarkEnd w:id="23"/>
      <w:bookmarkEnd w:id="24"/>
      <w:bookmarkEnd w:id="25"/>
    </w:p>
    <w:p w14:paraId="3E406BE8" w14:textId="3704C020" w:rsidR="00622FB2" w:rsidRPr="00FF230D" w:rsidRDefault="00622FB2" w:rsidP="00241A63">
      <w:pPr>
        <w:pStyle w:val="00Dopis"/>
        <w:ind w:left="851" w:firstLine="0"/>
      </w:pPr>
      <w:r w:rsidRPr="00FF230D">
        <w:t xml:space="preserve">Zgodnie z Rozporządzeniem Rady Ministrów dnia 09.11.2010 r. w sprawie przedsięwzięć mogących znacząco oddziaływać na środowisko </w:t>
      </w:r>
      <w:r>
        <w:t>(</w:t>
      </w:r>
      <w:r w:rsidRPr="00FF230D">
        <w:t xml:space="preserve">Dz. U. </w:t>
      </w:r>
      <w:r w:rsidR="00871A4D">
        <w:t>2019</w:t>
      </w:r>
      <w:r>
        <w:t xml:space="preserve"> </w:t>
      </w:r>
      <w:r w:rsidRPr="00FF230D">
        <w:t xml:space="preserve">poz. </w:t>
      </w:r>
      <w:r>
        <w:t>1</w:t>
      </w:r>
      <w:r w:rsidR="00871A4D">
        <w:t>839</w:t>
      </w:r>
      <w:r>
        <w:t xml:space="preserve">) </w:t>
      </w:r>
      <w:r w:rsidRPr="00FF230D">
        <w:t xml:space="preserve">oraz szczegółowych uwarunkowań związanych z kwalifikowaniem przedsięwzięcia do sporządzenia raportu o oddziaływaniu na środowisko niniejsze przedsięwzięcie nie jest zaliczone ani do przedsięwzięć mogących zawsze znacząco oddziaływać na środowisko, ani do przedsięwzięć mogących potencjalnie znacząco </w:t>
      </w:r>
      <w:r w:rsidRPr="00FF230D">
        <w:lastRenderedPageBreak/>
        <w:t>oddziaływać na środowisko, w związku z tym brak jest konieczności występowania o decyzję o środowiskowych uwarunkowaniach realizacji inwestycji.</w:t>
      </w:r>
    </w:p>
    <w:p w14:paraId="4878891C" w14:textId="77777777" w:rsidR="00622FB2" w:rsidRPr="00FF230D" w:rsidRDefault="00622FB2" w:rsidP="00241A63">
      <w:pPr>
        <w:pStyle w:val="00Dopis"/>
        <w:ind w:left="851" w:firstLine="0"/>
      </w:pPr>
      <w:r w:rsidRPr="00FF230D">
        <w:t>W niniejszym projekcie uwzględniono wymagania odnośnie ochrony środowiska. W zakresie uwarunkowań środowiskowych spełnione muszą być następujące warunki:</w:t>
      </w:r>
    </w:p>
    <w:p w14:paraId="5330CB3E" w14:textId="77777777" w:rsidR="00622FB2" w:rsidRPr="00FF230D" w:rsidRDefault="00622FB2" w:rsidP="00E41F9F">
      <w:pPr>
        <w:pStyle w:val="00Dpunktor"/>
        <w:numPr>
          <w:ilvl w:val="0"/>
          <w:numId w:val="13"/>
        </w:numPr>
        <w:ind w:left="1276" w:hanging="425"/>
      </w:pPr>
      <w:r w:rsidRPr="00FF230D">
        <w:t>powstające w trakcie budowy odpady należy segregować i gromadzić tylko w miejscach do tego przeznaczonych, a następnie sukcesywnie usuwać z placu budowy:</w:t>
      </w:r>
    </w:p>
    <w:p w14:paraId="11F1DBB9" w14:textId="77777777" w:rsidR="00622FB2" w:rsidRPr="00FF230D" w:rsidRDefault="00622FB2" w:rsidP="00E41F9F">
      <w:pPr>
        <w:pStyle w:val="00Dpunktor"/>
        <w:numPr>
          <w:ilvl w:val="0"/>
          <w:numId w:val="13"/>
        </w:numPr>
        <w:ind w:left="1276" w:hanging="425"/>
      </w:pPr>
      <w:r w:rsidRPr="00FF230D">
        <w:t>nawierzchnię z rozbiórki należy zutylizować,</w:t>
      </w:r>
    </w:p>
    <w:p w14:paraId="068705A7" w14:textId="77777777" w:rsidR="00622FB2" w:rsidRPr="00FF230D" w:rsidRDefault="00622FB2" w:rsidP="00E41F9F">
      <w:pPr>
        <w:pStyle w:val="00Dpunktor"/>
        <w:numPr>
          <w:ilvl w:val="0"/>
          <w:numId w:val="13"/>
        </w:numPr>
        <w:ind w:left="1276" w:hanging="425"/>
      </w:pPr>
      <w:r w:rsidRPr="00FF230D">
        <w:t>elementy betonowe należy zutylizować lub przekazać firmą posiadającym odpowiednie uprawnienia do przechowywania tych materiałów</w:t>
      </w:r>
    </w:p>
    <w:p w14:paraId="04F0890D" w14:textId="77777777" w:rsidR="00622FB2" w:rsidRDefault="00622FB2" w:rsidP="00E41F9F">
      <w:pPr>
        <w:pStyle w:val="00Dpunktor"/>
        <w:numPr>
          <w:ilvl w:val="0"/>
          <w:numId w:val="13"/>
        </w:numPr>
        <w:ind w:left="1276" w:hanging="425"/>
      </w:pPr>
      <w:r w:rsidRPr="00FF230D">
        <w:t>w celu zminimalizowania uciążliwości dla środowiska i ochrony bezpieczeństwa ludzi zapewnić sprawną organizację ruchu oraz maszyny i urządzenia utrzymywać w należytym stanie technicznym.</w:t>
      </w:r>
    </w:p>
    <w:p w14:paraId="1AC65FBD" w14:textId="77777777" w:rsidR="00622FB2" w:rsidRPr="00FF230D" w:rsidRDefault="00622FB2" w:rsidP="00B63444">
      <w:pPr>
        <w:pStyle w:val="00Dpunktor"/>
        <w:ind w:firstLine="0"/>
      </w:pPr>
    </w:p>
    <w:p w14:paraId="475388FC" w14:textId="77777777" w:rsidR="00622FB2" w:rsidRPr="00A62524" w:rsidRDefault="00622FB2" w:rsidP="00253E60">
      <w:pPr>
        <w:pStyle w:val="Nagwek2"/>
        <w:numPr>
          <w:ilvl w:val="0"/>
          <w:numId w:val="20"/>
        </w:numPr>
        <w:ind w:left="851" w:hanging="425"/>
      </w:pPr>
      <w:bookmarkStart w:id="26" w:name="_Toc476917606"/>
      <w:bookmarkStart w:id="27" w:name="_Toc509384682"/>
      <w:r w:rsidRPr="00A62524">
        <w:t>Informacje dodatkowe</w:t>
      </w:r>
      <w:bookmarkEnd w:id="26"/>
      <w:bookmarkEnd w:id="27"/>
    </w:p>
    <w:p w14:paraId="6ABB15A5" w14:textId="36342D48" w:rsidR="00622FB2" w:rsidRDefault="00622FB2" w:rsidP="006B36F7">
      <w:pPr>
        <w:pStyle w:val="00Dopis"/>
        <w:ind w:left="851" w:firstLine="0"/>
      </w:pPr>
      <w:r w:rsidRPr="00FF230D">
        <w:t>Wody opadowe i roztopowe pochodzą z parkingu i jezd</w:t>
      </w:r>
      <w:r w:rsidR="006B36F7">
        <w:t xml:space="preserve">ni manewrowej nie wymagają </w:t>
      </w:r>
      <w:r w:rsidRPr="00FF230D">
        <w:t xml:space="preserve">podczyszczania zgodnie z warunkami zawartymi w rozporządzeniu Ministra Środowiska z dn. </w:t>
      </w:r>
      <w:r>
        <w:t>18.11.2014</w:t>
      </w:r>
      <w:r w:rsidRPr="00FF230D">
        <w:t xml:space="preserve"> r.</w:t>
      </w:r>
      <w:r>
        <w:t xml:space="preserve"> w sprawie warunków, jakie należy spełnić przy wprowadzaniu ścieków do wód lub do ziemi oraz w sprawie substancji szczególnie szkodliwych dla środowiska wodnego (Dz.U. z 2014r., poz. 1800). </w:t>
      </w:r>
    </w:p>
    <w:p w14:paraId="263A3C93" w14:textId="77777777" w:rsidR="00622FB2" w:rsidRPr="00FF230D" w:rsidRDefault="00622FB2" w:rsidP="006B36F7">
      <w:pPr>
        <w:pStyle w:val="00Dopis"/>
        <w:ind w:left="851" w:firstLine="0"/>
      </w:pPr>
      <w:r w:rsidRPr="00FF230D">
        <w:t>Wszystkie zastosowane materiały i elementy konstrukcyjne powinny mieć atest dopuszczenia do eksploatacji, wydany przez właściwe organy państwowe, upoważnione do wydawania takiego świadectwa.</w:t>
      </w:r>
    </w:p>
    <w:p w14:paraId="2332A0E1" w14:textId="77777777" w:rsidR="00622FB2" w:rsidRPr="00FF230D" w:rsidRDefault="00622FB2" w:rsidP="006B36F7">
      <w:pPr>
        <w:pStyle w:val="00Dopis"/>
        <w:ind w:left="851" w:firstLine="0"/>
      </w:pPr>
      <w:r w:rsidRPr="00FF230D">
        <w:t>Prowadzenie robót ziemnych i montażowych niewyszczególnionych w opisie winno być zgodne z obowiązującymi przepisami i prawem budowlanym oraz Normami Państwowymi.</w:t>
      </w:r>
    </w:p>
    <w:p w14:paraId="6852AA88" w14:textId="77777777" w:rsidR="00622FB2" w:rsidRDefault="00622FB2" w:rsidP="006B36F7">
      <w:pPr>
        <w:pStyle w:val="00Dopis"/>
        <w:ind w:left="851" w:firstLine="0"/>
      </w:pPr>
      <w:r w:rsidRPr="00FF230D">
        <w:t>W trakcie wykonywania prac, winna być prowadzona pełna dokumentacja powykonawcza przez uprawnionego geodetę, za co odpowiedzialni są kierownik budowy i nadzór inwestycyjny.</w:t>
      </w:r>
      <w:r>
        <w:t xml:space="preserve"> </w:t>
      </w:r>
      <w:r w:rsidRPr="00FF230D">
        <w:t>Wszystkie zmiany w trakcie realizacji zadania winny być uzgodnione i zatwierdzone przez nadzór autorski.</w:t>
      </w:r>
    </w:p>
    <w:p w14:paraId="46651898" w14:textId="77777777" w:rsidR="00622FB2" w:rsidRPr="00FF230D" w:rsidRDefault="00622FB2" w:rsidP="00B63444">
      <w:pPr>
        <w:pStyle w:val="00Dopis"/>
      </w:pPr>
    </w:p>
    <w:p w14:paraId="2F6D5C5B" w14:textId="77777777" w:rsidR="00622FB2" w:rsidRPr="00FF230D" w:rsidRDefault="00622FB2" w:rsidP="00253E60">
      <w:pPr>
        <w:pStyle w:val="Nagwek2"/>
        <w:numPr>
          <w:ilvl w:val="0"/>
          <w:numId w:val="20"/>
        </w:numPr>
        <w:ind w:left="851" w:hanging="425"/>
      </w:pPr>
      <w:bookmarkStart w:id="28" w:name="_Toc476917607"/>
      <w:bookmarkStart w:id="29" w:name="_Toc509384683"/>
      <w:r w:rsidRPr="002F591A">
        <w:t>Roboty ziemne</w:t>
      </w:r>
      <w:bookmarkEnd w:id="28"/>
      <w:bookmarkEnd w:id="29"/>
    </w:p>
    <w:p w14:paraId="117CE06F" w14:textId="77777777" w:rsidR="00622FB2" w:rsidRPr="00FF230D" w:rsidRDefault="00622FB2" w:rsidP="006B36F7">
      <w:pPr>
        <w:pStyle w:val="00Dopis"/>
        <w:ind w:left="851" w:firstLine="0"/>
      </w:pPr>
      <w:r w:rsidRPr="00FF230D">
        <w:t>Roboty ziemne przy budowie dróg i parkingów są robotami korytowymi. Występujące roboty ziemne związane są z wykonaniem wykopów pod warstwy konstrukcyjne nawierzchni na drogach i parkingach. Roboty ziemne można wykonać mechanicznie, a w rejonie urządzeń podziemnych należy wykonać ręcznie.</w:t>
      </w:r>
    </w:p>
    <w:p w14:paraId="7EBABFD6" w14:textId="77777777" w:rsidR="00622FB2" w:rsidRPr="00FF230D" w:rsidRDefault="00622FB2" w:rsidP="006B36F7">
      <w:pPr>
        <w:pStyle w:val="00Dopis"/>
        <w:ind w:left="851" w:firstLine="0"/>
      </w:pPr>
      <w:r w:rsidRPr="00FF230D">
        <w:t>Maksymalna głębokość wykopu pod konstrukcją dróg wynosi 60 cm.</w:t>
      </w:r>
    </w:p>
    <w:p w14:paraId="5D5E79D0" w14:textId="77777777" w:rsidR="00622FB2" w:rsidRDefault="00622FB2" w:rsidP="006B36F7">
      <w:pPr>
        <w:pStyle w:val="00Dopis"/>
        <w:ind w:left="851" w:firstLine="0"/>
      </w:pPr>
      <w:r w:rsidRPr="00FF230D">
        <w:lastRenderedPageBreak/>
        <w:t>Grunt z wykopów należy w części wykorzystać pod nasypy do formowania skarp poza jezdnią, a nadmiar wywieźć poza teren budowy w miejsce wskazane przez Inwestora. Nasyp układać i zagęszczać warstwami grubości 20 cm. Zagęszczenie każdej warstwy nasypu kontrolować zgodnie z wymaganiami normy PN-84/B-04481. Oceny przydatności materiałów na nasyp powinien dokonać geotechnik nadzorujący roboty ziemne. Dla nasypów pod jezdnię minimalna wartość wskaźnika zagęszczenia Is&gt;1,00 wg normalnej próby PROCTORA.</w:t>
      </w:r>
    </w:p>
    <w:p w14:paraId="0C74112F" w14:textId="77777777" w:rsidR="00622FB2" w:rsidRPr="00FF230D" w:rsidRDefault="00622FB2" w:rsidP="00B63444">
      <w:pPr>
        <w:pStyle w:val="00Dopis"/>
      </w:pPr>
    </w:p>
    <w:p w14:paraId="5BC3EBC6" w14:textId="77777777" w:rsidR="00622FB2" w:rsidRPr="00FF230D" w:rsidRDefault="00622FB2" w:rsidP="00253E60">
      <w:pPr>
        <w:pStyle w:val="Nagwek2"/>
        <w:numPr>
          <w:ilvl w:val="0"/>
          <w:numId w:val="20"/>
        </w:numPr>
        <w:ind w:left="851" w:hanging="425"/>
      </w:pPr>
      <w:bookmarkStart w:id="30" w:name="_Toc476917608"/>
      <w:bookmarkStart w:id="31" w:name="bookmark24"/>
      <w:bookmarkStart w:id="32" w:name="_Toc509384684"/>
      <w:r w:rsidRPr="002F591A">
        <w:t>Rozbiórki</w:t>
      </w:r>
      <w:bookmarkEnd w:id="30"/>
      <w:bookmarkEnd w:id="31"/>
      <w:bookmarkEnd w:id="32"/>
    </w:p>
    <w:p w14:paraId="0638F183" w14:textId="77777777" w:rsidR="00622FB2" w:rsidRPr="00FF230D" w:rsidRDefault="00622FB2" w:rsidP="006B36F7">
      <w:pPr>
        <w:pStyle w:val="00Dopis"/>
        <w:ind w:firstLine="851"/>
      </w:pPr>
      <w:r w:rsidRPr="00FF230D">
        <w:t>Przed przystąpieniem do robót drogowych należy dokonać rozbiórek:</w:t>
      </w:r>
    </w:p>
    <w:p w14:paraId="5195D541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 xml:space="preserve">krawężników wzdłuż istniejących dróg wewnętrznych </w:t>
      </w:r>
    </w:p>
    <w:p w14:paraId="7C22EDF6" w14:textId="77777777" w:rsidR="00622FB2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istniejącej nawierzchni z betonu,</w:t>
      </w:r>
    </w:p>
    <w:p w14:paraId="630FDDEB" w14:textId="77777777" w:rsidR="00622FB2" w:rsidRPr="00FF230D" w:rsidRDefault="00622FB2" w:rsidP="00B63444">
      <w:pPr>
        <w:pStyle w:val="00Dpunktor"/>
        <w:ind w:firstLine="0"/>
      </w:pPr>
    </w:p>
    <w:p w14:paraId="72C15B68" w14:textId="77777777" w:rsidR="00622FB2" w:rsidRPr="002F591A" w:rsidRDefault="00622FB2" w:rsidP="00253E60">
      <w:pPr>
        <w:pStyle w:val="Nagwek2"/>
        <w:numPr>
          <w:ilvl w:val="0"/>
          <w:numId w:val="20"/>
        </w:numPr>
        <w:ind w:left="851" w:hanging="425"/>
      </w:pPr>
      <w:bookmarkStart w:id="33" w:name="_Toc476917609"/>
      <w:bookmarkStart w:id="34" w:name="bookmark26"/>
      <w:bookmarkStart w:id="35" w:name="_Toc509384685"/>
      <w:r w:rsidRPr="002F591A">
        <w:t>Technologia robót</w:t>
      </w:r>
      <w:bookmarkEnd w:id="33"/>
      <w:bookmarkEnd w:id="34"/>
      <w:bookmarkEnd w:id="35"/>
    </w:p>
    <w:p w14:paraId="7EDC9937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wykonanie robót pomiarowych,</w:t>
      </w:r>
    </w:p>
    <w:p w14:paraId="6FEEDDAC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rozbiórki nawierzchni,</w:t>
      </w:r>
    </w:p>
    <w:p w14:paraId="39BAF1B7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rozbiórki krawężników,</w:t>
      </w:r>
    </w:p>
    <w:p w14:paraId="53D7D86A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roboty ziemne - korytowanie w gruncie,</w:t>
      </w:r>
    </w:p>
    <w:p w14:paraId="1A9639AB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wykonanie odwodnienia,</w:t>
      </w:r>
    </w:p>
    <w:p w14:paraId="102F22D3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wykonanie sieci i przyłączy zgodnie z projektami branżowymi</w:t>
      </w:r>
    </w:p>
    <w:p w14:paraId="7B57B9FD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ułożenie rur ochronnych,</w:t>
      </w:r>
    </w:p>
    <w:p w14:paraId="6F8707BB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wykonanie podbudowy po przekopach,</w:t>
      </w:r>
    </w:p>
    <w:p w14:paraId="2A4095A2" w14:textId="77777777" w:rsidR="00622FB2" w:rsidRPr="00FF230D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ułożenie krawężników,</w:t>
      </w:r>
    </w:p>
    <w:p w14:paraId="0AB935B5" w14:textId="77777777" w:rsidR="00622FB2" w:rsidRDefault="00622FB2" w:rsidP="006B36F7">
      <w:pPr>
        <w:pStyle w:val="00Dpunktor"/>
        <w:numPr>
          <w:ilvl w:val="0"/>
          <w:numId w:val="13"/>
        </w:numPr>
        <w:ind w:left="1276" w:hanging="425"/>
      </w:pPr>
      <w:r w:rsidRPr="00FF230D">
        <w:t>wykonanie nowych konstrukcji dróg, chodników oraz parkingów,</w:t>
      </w:r>
    </w:p>
    <w:p w14:paraId="7E4E09A9" w14:textId="499D97A5" w:rsidR="00622FB2" w:rsidRDefault="006B36F7" w:rsidP="006B36F7">
      <w:pPr>
        <w:pStyle w:val="00Dpunktor"/>
        <w:numPr>
          <w:ilvl w:val="0"/>
          <w:numId w:val="13"/>
        </w:numPr>
        <w:ind w:left="1276" w:hanging="425"/>
      </w:pPr>
      <w:r>
        <w:t>niewelacja i uporządkowanie terenów zielonych, obsianie trawą</w:t>
      </w:r>
      <w:r w:rsidR="00622FB2" w:rsidRPr="002F591A">
        <w:t>.</w:t>
      </w:r>
      <w:bookmarkStart w:id="36" w:name="_Toc476917610"/>
      <w:bookmarkStart w:id="37" w:name="bookmark27"/>
    </w:p>
    <w:p w14:paraId="12D59F58" w14:textId="77777777" w:rsidR="00622FB2" w:rsidRPr="002F591A" w:rsidRDefault="00622FB2" w:rsidP="00B63444">
      <w:pPr>
        <w:pStyle w:val="00Dpunktor"/>
        <w:ind w:firstLine="0"/>
      </w:pPr>
    </w:p>
    <w:p w14:paraId="284EABB1" w14:textId="77777777" w:rsidR="00622FB2" w:rsidRPr="002F591A" w:rsidRDefault="00622FB2" w:rsidP="00253E60">
      <w:pPr>
        <w:pStyle w:val="Nagwek2"/>
        <w:numPr>
          <w:ilvl w:val="0"/>
          <w:numId w:val="20"/>
        </w:numPr>
        <w:ind w:left="851" w:hanging="425"/>
      </w:pPr>
      <w:bookmarkStart w:id="38" w:name="_Toc509384686"/>
      <w:r w:rsidRPr="002F591A">
        <w:t>Uwagi końcowe</w:t>
      </w:r>
      <w:bookmarkEnd w:id="36"/>
      <w:bookmarkEnd w:id="37"/>
      <w:bookmarkEnd w:id="38"/>
    </w:p>
    <w:p w14:paraId="6D1D6C08" w14:textId="77777777" w:rsidR="00622FB2" w:rsidRPr="00FF230D" w:rsidRDefault="00622FB2" w:rsidP="00871A4D">
      <w:pPr>
        <w:pStyle w:val="00Dopis"/>
        <w:ind w:firstLine="851"/>
      </w:pPr>
      <w:r w:rsidRPr="00FF230D">
        <w:t>Przed przystąpieniem do robót drogowych należy:</w:t>
      </w:r>
    </w:p>
    <w:p w14:paraId="1CC65ABB" w14:textId="77777777" w:rsidR="00622FB2" w:rsidRPr="00FF230D" w:rsidRDefault="00622FB2" w:rsidP="00871A4D">
      <w:pPr>
        <w:pStyle w:val="00Dpunktor"/>
        <w:numPr>
          <w:ilvl w:val="0"/>
          <w:numId w:val="13"/>
        </w:numPr>
        <w:ind w:left="1276" w:hanging="425"/>
      </w:pPr>
      <w:r w:rsidRPr="00FF230D">
        <w:t>poinformować zainteresowane przedsiębiorstwa i instytucje o rozpoczęciu robót drogowych i zlecić wymagane nadzory branżowe,</w:t>
      </w:r>
    </w:p>
    <w:p w14:paraId="00937A19" w14:textId="77777777" w:rsidR="00622FB2" w:rsidRPr="00FF230D" w:rsidRDefault="00622FB2" w:rsidP="00871A4D">
      <w:pPr>
        <w:pStyle w:val="00Dpunktor"/>
        <w:numPr>
          <w:ilvl w:val="0"/>
          <w:numId w:val="13"/>
        </w:numPr>
        <w:ind w:left="1276" w:hanging="425"/>
      </w:pPr>
      <w:r w:rsidRPr="00FF230D">
        <w:t>poinformować mieszkańców o utrudnieniach w związku z robotami drogowymi</w:t>
      </w:r>
    </w:p>
    <w:p w14:paraId="34BFD378" w14:textId="77777777" w:rsidR="00622FB2" w:rsidRPr="00FF230D" w:rsidRDefault="00622FB2" w:rsidP="00871A4D">
      <w:pPr>
        <w:pStyle w:val="00Dpunktor"/>
        <w:numPr>
          <w:ilvl w:val="0"/>
          <w:numId w:val="13"/>
        </w:numPr>
        <w:ind w:left="1276" w:hanging="425"/>
      </w:pPr>
      <w:r w:rsidRPr="00FF230D">
        <w:t>teren budowy oznakować zgodnie z zatwierdzoną organizacją na czas prowadzenia robót drogowych i zabezpieczyć,</w:t>
      </w:r>
    </w:p>
    <w:p w14:paraId="3E2079E3" w14:textId="77777777" w:rsidR="00622FB2" w:rsidRPr="00FF230D" w:rsidRDefault="00622FB2" w:rsidP="00871A4D">
      <w:pPr>
        <w:pStyle w:val="00Dpunktor"/>
        <w:numPr>
          <w:ilvl w:val="0"/>
          <w:numId w:val="13"/>
        </w:numPr>
        <w:ind w:left="1276" w:hanging="425"/>
      </w:pPr>
      <w:r w:rsidRPr="00FF230D">
        <w:t>upewnić się o zakończeniu wszystkich robót związanych z uzbrojeniem podziemnym.</w:t>
      </w:r>
    </w:p>
    <w:p w14:paraId="7EF0CFE4" w14:textId="361629FE" w:rsidR="00622FB2" w:rsidRPr="00FF230D" w:rsidRDefault="00622FB2" w:rsidP="00A32BDA">
      <w:pPr>
        <w:pStyle w:val="00Dopis"/>
        <w:ind w:left="851" w:firstLine="0"/>
      </w:pPr>
      <w:r w:rsidRPr="00FF230D">
        <w:lastRenderedPageBreak/>
        <w:t xml:space="preserve">Nie należy zapomnieć o wcześniejszym powiadomieniu mieszkańców o terminach utrudnień spowodowanych budową </w:t>
      </w:r>
      <w:r w:rsidR="00A32BDA">
        <w:t>parkingu</w:t>
      </w:r>
      <w:r w:rsidRPr="00FF230D">
        <w:t>.</w:t>
      </w:r>
    </w:p>
    <w:p w14:paraId="77645EDA" w14:textId="108881DE" w:rsidR="00622FB2" w:rsidRPr="00FF230D" w:rsidRDefault="00A32BDA" w:rsidP="00A32BDA">
      <w:pPr>
        <w:pStyle w:val="00Dopis"/>
        <w:ind w:left="851" w:firstLine="0"/>
      </w:pPr>
      <w:r>
        <w:t>W rejonie spodziewanego istniejącego</w:t>
      </w:r>
      <w:r w:rsidR="00622FB2" w:rsidRPr="00FF230D">
        <w:t xml:space="preserve"> uzbrojenia podziemnego roboty należy prowadzić ręcznie i pod nadzorem użytkownika.</w:t>
      </w:r>
    </w:p>
    <w:p w14:paraId="6097C94E" w14:textId="5837B694" w:rsidR="00622FB2" w:rsidRPr="00FF230D" w:rsidRDefault="00622FB2" w:rsidP="00A32BDA">
      <w:pPr>
        <w:pStyle w:val="00Dopis"/>
        <w:ind w:left="851" w:firstLine="0"/>
      </w:pPr>
      <w:r w:rsidRPr="00FF230D">
        <w:t>Należy zwrócić szczególną uwagę na odpowiednie zagęszczenie poszczególnych warstw konstrukcji jezdni i zjazdów doprowadzając do wskaźnika zagęszczenia min Is=1,00. Grunt wokół ułożonych rur w wykopie winien być starannie obustronnie zagęszczony, warstwami o grubości 20 cm do uzyskania współczynnika zagęszczenia Is = 1,00.</w:t>
      </w:r>
    </w:p>
    <w:p w14:paraId="3A1295C5" w14:textId="77777777" w:rsidR="00622FB2" w:rsidRPr="00FF230D" w:rsidRDefault="00622FB2" w:rsidP="00A32BDA">
      <w:pPr>
        <w:pStyle w:val="00Dopis"/>
        <w:ind w:left="851" w:firstLine="0"/>
      </w:pPr>
      <w:r w:rsidRPr="00FF230D">
        <w:t>Po wykonaniu robót budowlanych należy wykonać inwentaryzację powykonawczą, przez uprawnioną jednostkę geodezyjną.</w:t>
      </w:r>
    </w:p>
    <w:p w14:paraId="760877A3" w14:textId="77777777" w:rsidR="00622FB2" w:rsidRPr="00FF230D" w:rsidRDefault="00622FB2" w:rsidP="00A32BDA">
      <w:pPr>
        <w:pStyle w:val="00Dopis"/>
        <w:ind w:left="851" w:firstLine="0"/>
      </w:pPr>
      <w:r w:rsidRPr="00FF230D">
        <w:t>Roboty należy prowadzić zgodnie ze Szczegółową Specyfikacją Techniczną, odpowiednimi normami i warunkami technicznymi dla poszczególnych rodzajów robót przy zachowaniu przepisów BHP.</w:t>
      </w:r>
    </w:p>
    <w:p w14:paraId="3DE29696" w14:textId="10DB900D" w:rsidR="00622FB2" w:rsidRPr="00FF230D" w:rsidRDefault="00622FB2" w:rsidP="00A32BDA">
      <w:pPr>
        <w:pStyle w:val="00Dopis"/>
        <w:ind w:left="851" w:firstLine="0"/>
      </w:pPr>
      <w:r w:rsidRPr="00FF230D">
        <w:t xml:space="preserve">Po zakończeniu robót tereny </w:t>
      </w:r>
      <w:r w:rsidR="005F2C47">
        <w:t xml:space="preserve">oznaczone w planie zagospodarowania terenu jako </w:t>
      </w:r>
      <w:r w:rsidRPr="00FF230D">
        <w:t xml:space="preserve">zielone </w:t>
      </w:r>
      <w:r w:rsidR="005F2C47">
        <w:t>należy uporządkować i ponownie obsiać trawą przywracając tym samym stan istniejący.</w:t>
      </w:r>
    </w:p>
    <w:p w14:paraId="38B7C166" w14:textId="77777777" w:rsidR="00622FB2" w:rsidRDefault="00622FB2" w:rsidP="00B63444">
      <w:pPr>
        <w:spacing w:line="360" w:lineRule="auto"/>
      </w:pPr>
    </w:p>
    <w:sectPr w:rsidR="00622FB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UniformCondensed">
    <w:altName w:val="Arial"/>
    <w:panose1 w:val="00000000000000000000"/>
    <w:charset w:val="00"/>
    <w:family w:val="swiss"/>
    <w:notTrueType/>
    <w:pitch w:val="default"/>
    <w:sig w:usb0="00000001" w:usb1="00000000" w:usb2="00000000" w:usb3="00000000" w:csb0="00000003" w:csb1="00000000"/>
  </w:font>
  <w:font w:name="KlavikaBasic-Regular">
    <w:altName w:val="MS Gothic"/>
    <w:panose1 w:val="00000000000000000000"/>
    <w:charset w:val="80"/>
    <w:family w:val="swiss"/>
    <w:notTrueType/>
    <w:pitch w:val="default"/>
    <w:sig w:usb0="00000001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6040495"/>
    <w:multiLevelType w:val="hybridMultilevel"/>
    <w:tmpl w:val="BDBC774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7E0283A"/>
    <w:multiLevelType w:val="hybridMultilevel"/>
    <w:tmpl w:val="8AA43F20"/>
    <w:lvl w:ilvl="0" w:tplc="33EAF294">
      <w:start w:val="1"/>
      <w:numFmt w:val="bullet"/>
      <w:pStyle w:val="MSPODPZnakZnak2ZnakZnakZnak"/>
      <w:lvlText w:val=""/>
      <w:lvlJc w:val="left"/>
      <w:pPr>
        <w:tabs>
          <w:tab w:val="num" w:pos="2279"/>
        </w:tabs>
        <w:ind w:left="2279" w:hanging="360"/>
      </w:pPr>
      <w:rPr>
        <w:rFonts w:ascii="Wingdings" w:hAnsi="Wingdings" w:hint="default"/>
        <w:color w:val="auto"/>
      </w:rPr>
    </w:lvl>
    <w:lvl w:ilvl="1" w:tplc="04150003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1A264E92"/>
    <w:multiLevelType w:val="hybridMultilevel"/>
    <w:tmpl w:val="38685F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AA276A"/>
    <w:multiLevelType w:val="hybridMultilevel"/>
    <w:tmpl w:val="9B56CF94"/>
    <w:lvl w:ilvl="0" w:tplc="04150001">
      <w:start w:val="1"/>
      <w:numFmt w:val="bullet"/>
      <w:lvlText w:val=""/>
      <w:lvlJc w:val="left"/>
      <w:pPr>
        <w:ind w:left="22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30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7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44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51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8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66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73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8040" w:hanging="360"/>
      </w:pPr>
      <w:rPr>
        <w:rFonts w:ascii="Wingdings" w:hAnsi="Wingdings" w:hint="default"/>
      </w:rPr>
    </w:lvl>
  </w:abstractNum>
  <w:abstractNum w:abstractNumId="4" w15:restartNumberingAfterBreak="0">
    <w:nsid w:val="20CD143D"/>
    <w:multiLevelType w:val="multilevel"/>
    <w:tmpl w:val="298E7D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  <w:b w:val="0"/>
        <w:sz w:val="28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810B57"/>
    <w:multiLevelType w:val="hybridMultilevel"/>
    <w:tmpl w:val="78DE41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1C0927"/>
    <w:multiLevelType w:val="multilevel"/>
    <w:tmpl w:val="6DF4BE2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Times New Roman" w:hint="default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b/>
      </w:rPr>
    </w:lvl>
    <w:lvl w:ilvl="2">
      <w:start w:val="1"/>
      <w:numFmt w:val="decimal"/>
      <w:lvlText w:val="%3."/>
      <w:lvlJc w:val="left"/>
      <w:pPr>
        <w:tabs>
          <w:tab w:val="num" w:pos="644"/>
        </w:tabs>
        <w:ind w:left="644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362C02CC"/>
    <w:multiLevelType w:val="hybridMultilevel"/>
    <w:tmpl w:val="DFCC52A2"/>
    <w:lvl w:ilvl="0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8" w15:restartNumberingAfterBreak="0">
    <w:nsid w:val="36CA1D78"/>
    <w:multiLevelType w:val="hybridMultilevel"/>
    <w:tmpl w:val="07860530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82A51A2"/>
    <w:multiLevelType w:val="hybridMultilevel"/>
    <w:tmpl w:val="000AF002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82F2365"/>
    <w:multiLevelType w:val="multilevel"/>
    <w:tmpl w:val="1772C1F2"/>
    <w:lvl w:ilvl="0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9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0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26" w:hanging="1800"/>
      </w:pPr>
      <w:rPr>
        <w:rFonts w:hint="default"/>
      </w:rPr>
    </w:lvl>
  </w:abstractNum>
  <w:abstractNum w:abstractNumId="11" w15:restartNumberingAfterBreak="0">
    <w:nsid w:val="3A16262B"/>
    <w:multiLevelType w:val="multilevel"/>
    <w:tmpl w:val="2FAC35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3"/>
      <w:numFmt w:val="decimal"/>
      <w:lvlText w:val="%2."/>
      <w:lvlJc w:val="left"/>
      <w:pPr>
        <w:ind w:left="1440" w:hanging="360"/>
      </w:pPr>
      <w:rPr>
        <w:rFonts w:hint="default"/>
        <w:sz w:val="22"/>
        <w:szCs w:val="22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44D76E7"/>
    <w:multiLevelType w:val="hybridMultilevel"/>
    <w:tmpl w:val="2FFC4E6A"/>
    <w:lvl w:ilvl="0" w:tplc="8B247D52">
      <w:start w:val="1"/>
      <w:numFmt w:val="upperRoman"/>
      <w:pStyle w:val="Nagwek7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59EAED30">
      <w:numFmt w:val="none"/>
      <w:lvlText w:val=""/>
      <w:lvlJc w:val="left"/>
      <w:pPr>
        <w:tabs>
          <w:tab w:val="num" w:pos="360"/>
        </w:tabs>
      </w:pPr>
    </w:lvl>
    <w:lvl w:ilvl="2" w:tplc="D7A6765C">
      <w:numFmt w:val="none"/>
      <w:lvlText w:val=""/>
      <w:lvlJc w:val="left"/>
      <w:pPr>
        <w:tabs>
          <w:tab w:val="num" w:pos="360"/>
        </w:tabs>
      </w:pPr>
    </w:lvl>
    <w:lvl w:ilvl="3" w:tplc="277E6E2E">
      <w:numFmt w:val="none"/>
      <w:lvlText w:val=""/>
      <w:lvlJc w:val="left"/>
      <w:pPr>
        <w:tabs>
          <w:tab w:val="num" w:pos="360"/>
        </w:tabs>
      </w:pPr>
    </w:lvl>
    <w:lvl w:ilvl="4" w:tplc="43D483D6">
      <w:numFmt w:val="none"/>
      <w:lvlText w:val=""/>
      <w:lvlJc w:val="left"/>
      <w:pPr>
        <w:tabs>
          <w:tab w:val="num" w:pos="360"/>
        </w:tabs>
      </w:pPr>
    </w:lvl>
    <w:lvl w:ilvl="5" w:tplc="3E5A540A">
      <w:numFmt w:val="none"/>
      <w:lvlText w:val=""/>
      <w:lvlJc w:val="left"/>
      <w:pPr>
        <w:tabs>
          <w:tab w:val="num" w:pos="360"/>
        </w:tabs>
      </w:pPr>
    </w:lvl>
    <w:lvl w:ilvl="6" w:tplc="832A7B58">
      <w:numFmt w:val="none"/>
      <w:lvlText w:val=""/>
      <w:lvlJc w:val="left"/>
      <w:pPr>
        <w:tabs>
          <w:tab w:val="num" w:pos="360"/>
        </w:tabs>
      </w:pPr>
    </w:lvl>
    <w:lvl w:ilvl="7" w:tplc="4F141444">
      <w:numFmt w:val="none"/>
      <w:lvlText w:val=""/>
      <w:lvlJc w:val="left"/>
      <w:pPr>
        <w:tabs>
          <w:tab w:val="num" w:pos="360"/>
        </w:tabs>
      </w:pPr>
    </w:lvl>
    <w:lvl w:ilvl="8" w:tplc="ECC841E6">
      <w:numFmt w:val="none"/>
      <w:lvlText w:val=""/>
      <w:lvlJc w:val="left"/>
      <w:pPr>
        <w:tabs>
          <w:tab w:val="num" w:pos="360"/>
        </w:tabs>
      </w:pPr>
    </w:lvl>
  </w:abstractNum>
  <w:abstractNum w:abstractNumId="13" w15:restartNumberingAfterBreak="0">
    <w:nsid w:val="48EC5B85"/>
    <w:multiLevelType w:val="hybridMultilevel"/>
    <w:tmpl w:val="B432624E"/>
    <w:lvl w:ilvl="0" w:tplc="B10CC2B2">
      <w:start w:val="3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8F06BD6"/>
    <w:multiLevelType w:val="multilevel"/>
    <w:tmpl w:val="9690A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bullet"/>
      <w:pStyle w:val="punktkropka"/>
      <w:lvlText w:val=""/>
      <w:lvlJc w:val="left"/>
      <w:pPr>
        <w:ind w:left="360" w:hanging="360"/>
      </w:pPr>
      <w:rPr>
        <w:rFonts w:ascii="Symbol" w:hAnsi="Symbol" w:cs="Symbol" w:hint="default"/>
        <w:color w:val="auto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5" w15:restartNumberingAfterBreak="0">
    <w:nsid w:val="49172EBD"/>
    <w:multiLevelType w:val="hybridMultilevel"/>
    <w:tmpl w:val="1B029982"/>
    <w:lvl w:ilvl="0" w:tplc="7994A1F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" w15:restartNumberingAfterBreak="0">
    <w:nsid w:val="4C791426"/>
    <w:multiLevelType w:val="hybridMultilevel"/>
    <w:tmpl w:val="2EC45E7C"/>
    <w:lvl w:ilvl="0" w:tplc="B0D213EE">
      <w:start w:val="1"/>
      <w:numFmt w:val="decimal"/>
      <w:lvlText w:val="%1. 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3663A32"/>
    <w:multiLevelType w:val="multilevel"/>
    <w:tmpl w:val="11924B1A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996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0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416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20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26" w:hanging="1800"/>
      </w:pPr>
      <w:rPr>
        <w:rFonts w:hint="default"/>
      </w:rPr>
    </w:lvl>
  </w:abstractNum>
  <w:abstractNum w:abstractNumId="18" w15:restartNumberingAfterBreak="0">
    <w:nsid w:val="53970B79"/>
    <w:multiLevelType w:val="hybridMultilevel"/>
    <w:tmpl w:val="B37AC3DA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5020736"/>
    <w:multiLevelType w:val="hybridMultilevel"/>
    <w:tmpl w:val="5B54FED0"/>
    <w:lvl w:ilvl="0" w:tplc="334C62E6">
      <w:start w:val="1"/>
      <w:numFmt w:val="decimal"/>
      <w:pStyle w:val="00Dnagwek"/>
      <w:lvlText w:val="%1."/>
      <w:lvlJc w:val="left"/>
      <w:pPr>
        <w:ind w:left="19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C9C1D15"/>
    <w:multiLevelType w:val="hybridMultilevel"/>
    <w:tmpl w:val="04FA27A6"/>
    <w:lvl w:ilvl="0" w:tplc="5CF8254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5263BE8"/>
    <w:multiLevelType w:val="hybridMultilevel"/>
    <w:tmpl w:val="4AE49F5E"/>
    <w:lvl w:ilvl="0" w:tplc="42345A1E">
      <w:start w:val="1"/>
      <w:numFmt w:val="decimal"/>
      <w:pStyle w:val="Nagwek2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9BE7D98"/>
    <w:multiLevelType w:val="hybridMultilevel"/>
    <w:tmpl w:val="FA6A6B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CC74D2"/>
    <w:multiLevelType w:val="hybridMultilevel"/>
    <w:tmpl w:val="931C11F6"/>
    <w:lvl w:ilvl="0" w:tplc="28EC3AB4">
      <w:start w:val="15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41520CE"/>
    <w:multiLevelType w:val="hybridMultilevel"/>
    <w:tmpl w:val="28F0E338"/>
    <w:lvl w:ilvl="0" w:tplc="71F2C9DA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2"/>
  </w:num>
  <w:num w:numId="2">
    <w:abstractNumId w:val="1"/>
  </w:num>
  <w:num w:numId="3">
    <w:abstractNumId w:val="13"/>
  </w:num>
  <w:num w:numId="4">
    <w:abstractNumId w:val="18"/>
  </w:num>
  <w:num w:numId="5">
    <w:abstractNumId w:val="9"/>
  </w:num>
  <w:num w:numId="6">
    <w:abstractNumId w:val="14"/>
  </w:num>
  <w:num w:numId="7">
    <w:abstractNumId w:val="23"/>
  </w:num>
  <w:num w:numId="8">
    <w:abstractNumId w:val="6"/>
  </w:num>
  <w:num w:numId="9">
    <w:abstractNumId w:val="4"/>
  </w:num>
  <w:num w:numId="10">
    <w:abstractNumId w:val="11"/>
  </w:num>
  <w:num w:numId="11">
    <w:abstractNumId w:val="24"/>
  </w:num>
  <w:num w:numId="12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0"/>
  </w:num>
  <w:num w:numId="14">
    <w:abstractNumId w:val="5"/>
  </w:num>
  <w:num w:numId="15">
    <w:abstractNumId w:val="16"/>
  </w:num>
  <w:num w:numId="16">
    <w:abstractNumId w:val="20"/>
  </w:num>
  <w:num w:numId="17">
    <w:abstractNumId w:val="21"/>
  </w:num>
  <w:num w:numId="18">
    <w:abstractNumId w:val="15"/>
  </w:num>
  <w:num w:numId="19">
    <w:abstractNumId w:val="22"/>
  </w:num>
  <w:num w:numId="20">
    <w:abstractNumId w:val="17"/>
  </w:num>
  <w:num w:numId="21">
    <w:abstractNumId w:val="8"/>
  </w:num>
  <w:num w:numId="22">
    <w:abstractNumId w:val="10"/>
  </w:num>
  <w:num w:numId="23">
    <w:abstractNumId w:val="7"/>
  </w:num>
  <w:num w:numId="24">
    <w:abstractNumId w:val="2"/>
  </w:num>
  <w:num w:numId="2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995"/>
    <w:rsid w:val="000134E0"/>
    <w:rsid w:val="000219C1"/>
    <w:rsid w:val="000408C7"/>
    <w:rsid w:val="00061069"/>
    <w:rsid w:val="00064D90"/>
    <w:rsid w:val="0010579E"/>
    <w:rsid w:val="00106A34"/>
    <w:rsid w:val="0011680F"/>
    <w:rsid w:val="00154E3C"/>
    <w:rsid w:val="00164E7D"/>
    <w:rsid w:val="001B401D"/>
    <w:rsid w:val="001C2B6C"/>
    <w:rsid w:val="001D2801"/>
    <w:rsid w:val="002176D7"/>
    <w:rsid w:val="00225BB4"/>
    <w:rsid w:val="00241A63"/>
    <w:rsid w:val="00253699"/>
    <w:rsid w:val="00253E60"/>
    <w:rsid w:val="0025678D"/>
    <w:rsid w:val="00261EC0"/>
    <w:rsid w:val="00265D83"/>
    <w:rsid w:val="0028683B"/>
    <w:rsid w:val="002A3D6C"/>
    <w:rsid w:val="002A639D"/>
    <w:rsid w:val="002B31EB"/>
    <w:rsid w:val="002C793B"/>
    <w:rsid w:val="002C79A3"/>
    <w:rsid w:val="002D6235"/>
    <w:rsid w:val="002E376D"/>
    <w:rsid w:val="00337AA2"/>
    <w:rsid w:val="0035240C"/>
    <w:rsid w:val="00390611"/>
    <w:rsid w:val="003A5506"/>
    <w:rsid w:val="003B3522"/>
    <w:rsid w:val="003F5506"/>
    <w:rsid w:val="00414029"/>
    <w:rsid w:val="00485137"/>
    <w:rsid w:val="00485FF6"/>
    <w:rsid w:val="004E010B"/>
    <w:rsid w:val="005234C4"/>
    <w:rsid w:val="005349BB"/>
    <w:rsid w:val="00544662"/>
    <w:rsid w:val="0055358E"/>
    <w:rsid w:val="0056337E"/>
    <w:rsid w:val="005C72D4"/>
    <w:rsid w:val="005F2C47"/>
    <w:rsid w:val="00605B2D"/>
    <w:rsid w:val="00622FB2"/>
    <w:rsid w:val="00652FBF"/>
    <w:rsid w:val="00674B87"/>
    <w:rsid w:val="00681519"/>
    <w:rsid w:val="006968A9"/>
    <w:rsid w:val="006B03DA"/>
    <w:rsid w:val="006B36F7"/>
    <w:rsid w:val="006D3A2C"/>
    <w:rsid w:val="00716CFA"/>
    <w:rsid w:val="00760CC8"/>
    <w:rsid w:val="00775816"/>
    <w:rsid w:val="00777AD8"/>
    <w:rsid w:val="007E562E"/>
    <w:rsid w:val="007E71E6"/>
    <w:rsid w:val="007E7DFE"/>
    <w:rsid w:val="00843E6B"/>
    <w:rsid w:val="0085384B"/>
    <w:rsid w:val="00871A4D"/>
    <w:rsid w:val="008A1ED9"/>
    <w:rsid w:val="008A5A9F"/>
    <w:rsid w:val="008A65B0"/>
    <w:rsid w:val="008C731B"/>
    <w:rsid w:val="008F6985"/>
    <w:rsid w:val="009103BD"/>
    <w:rsid w:val="00917E56"/>
    <w:rsid w:val="00922043"/>
    <w:rsid w:val="00925C04"/>
    <w:rsid w:val="00951A3F"/>
    <w:rsid w:val="00956FA7"/>
    <w:rsid w:val="00983CA9"/>
    <w:rsid w:val="009952C8"/>
    <w:rsid w:val="009A1415"/>
    <w:rsid w:val="009D4217"/>
    <w:rsid w:val="00A206C1"/>
    <w:rsid w:val="00A32BDA"/>
    <w:rsid w:val="00A643DF"/>
    <w:rsid w:val="00A65679"/>
    <w:rsid w:val="00A743FD"/>
    <w:rsid w:val="00A94E0A"/>
    <w:rsid w:val="00AC042D"/>
    <w:rsid w:val="00AD41FF"/>
    <w:rsid w:val="00AF505B"/>
    <w:rsid w:val="00B0079C"/>
    <w:rsid w:val="00B14995"/>
    <w:rsid w:val="00B149CD"/>
    <w:rsid w:val="00B31B48"/>
    <w:rsid w:val="00B63444"/>
    <w:rsid w:val="00B85B45"/>
    <w:rsid w:val="00B91880"/>
    <w:rsid w:val="00B95724"/>
    <w:rsid w:val="00BE5F85"/>
    <w:rsid w:val="00C0506A"/>
    <w:rsid w:val="00C6643C"/>
    <w:rsid w:val="00C8316B"/>
    <w:rsid w:val="00C97593"/>
    <w:rsid w:val="00CF3667"/>
    <w:rsid w:val="00D056E5"/>
    <w:rsid w:val="00D05BE3"/>
    <w:rsid w:val="00D13A50"/>
    <w:rsid w:val="00D2370E"/>
    <w:rsid w:val="00D37203"/>
    <w:rsid w:val="00D57850"/>
    <w:rsid w:val="00D820BA"/>
    <w:rsid w:val="00DE6DE9"/>
    <w:rsid w:val="00E25777"/>
    <w:rsid w:val="00E41F9F"/>
    <w:rsid w:val="00E443A4"/>
    <w:rsid w:val="00E524F0"/>
    <w:rsid w:val="00E66910"/>
    <w:rsid w:val="00EA0779"/>
    <w:rsid w:val="00EB3176"/>
    <w:rsid w:val="00F23B0A"/>
    <w:rsid w:val="00F64F94"/>
    <w:rsid w:val="00FA1AAD"/>
    <w:rsid w:val="00FD3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4F9627"/>
  <w15:chartTrackingRefBased/>
  <w15:docId w15:val="{E2BC402D-34A1-4C8E-A1C8-5FE32CF6E2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65679"/>
    <w:pPr>
      <w:spacing w:after="0" w:line="276" w:lineRule="auto"/>
    </w:pPr>
    <w:rPr>
      <w:rFonts w:ascii="Arial" w:eastAsia="Times New Roman" w:hAnsi="Arial" w:cs="Times New Roman"/>
      <w:szCs w:val="24"/>
      <w:lang w:eastAsia="pl-PL"/>
    </w:rPr>
  </w:style>
  <w:style w:type="paragraph" w:styleId="Nagwek2">
    <w:name w:val="heading 2"/>
    <w:aliases w:val="PODPUNKTY"/>
    <w:basedOn w:val="Normalny"/>
    <w:next w:val="Normalny"/>
    <w:link w:val="Nagwek2Znak"/>
    <w:autoRedefine/>
    <w:qFormat/>
    <w:rsid w:val="00B63444"/>
    <w:pPr>
      <w:keepNext/>
      <w:numPr>
        <w:numId w:val="17"/>
      </w:numPr>
      <w:spacing w:line="360" w:lineRule="auto"/>
      <w:ind w:left="851" w:hanging="425"/>
      <w:jc w:val="both"/>
      <w:outlineLvl w:val="1"/>
    </w:pPr>
    <w:rPr>
      <w:rFonts w:cs="Arial"/>
      <w:b/>
      <w:bCs/>
      <w:iCs/>
      <w:szCs w:val="22"/>
    </w:rPr>
  </w:style>
  <w:style w:type="paragraph" w:styleId="Nagwek7">
    <w:name w:val="heading 7"/>
    <w:aliases w:val=". [(1)]"/>
    <w:basedOn w:val="Normalny"/>
    <w:next w:val="Normalny"/>
    <w:link w:val="Nagwek7Znak"/>
    <w:qFormat/>
    <w:rsid w:val="009103BD"/>
    <w:pPr>
      <w:numPr>
        <w:numId w:val="1"/>
      </w:numPr>
      <w:shd w:val="pct20" w:color="auto" w:fill="auto"/>
      <w:spacing w:line="360" w:lineRule="auto"/>
      <w:jc w:val="center"/>
      <w:outlineLvl w:val="6"/>
    </w:pPr>
    <w:rPr>
      <w:rFonts w:cs="Arial"/>
      <w:b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aliases w:val="PODPUNKTY Znak"/>
    <w:basedOn w:val="Domylnaczcionkaakapitu"/>
    <w:link w:val="Nagwek2"/>
    <w:rsid w:val="00B63444"/>
    <w:rPr>
      <w:rFonts w:ascii="Arial" w:eastAsia="Times New Roman" w:hAnsi="Arial" w:cs="Arial"/>
      <w:b/>
      <w:bCs/>
      <w:iCs/>
      <w:lang w:eastAsia="pl-PL"/>
    </w:rPr>
  </w:style>
  <w:style w:type="character" w:customStyle="1" w:styleId="Nagwek7Znak">
    <w:name w:val="Nagłówek 7 Znak"/>
    <w:aliases w:val=". [(1)] Znak"/>
    <w:basedOn w:val="Domylnaczcionkaakapitu"/>
    <w:link w:val="Nagwek7"/>
    <w:rsid w:val="009103BD"/>
    <w:rPr>
      <w:rFonts w:ascii="Arial" w:eastAsia="Times New Roman" w:hAnsi="Arial" w:cs="Arial"/>
      <w:b/>
      <w:sz w:val="28"/>
      <w:szCs w:val="28"/>
      <w:shd w:val="pct20" w:color="auto" w:fill="auto"/>
      <w:lang w:eastAsia="pl-PL"/>
    </w:rPr>
  </w:style>
  <w:style w:type="paragraph" w:customStyle="1" w:styleId="MSPODPZnakZnak2ZnakZnakZnak">
    <w:name w:val="MS PODP Znak Znak2 Znak Znak Znak"/>
    <w:basedOn w:val="Normalny"/>
    <w:link w:val="MSPODPZnakZnak2ZnakZnakZnakZnak"/>
    <w:rsid w:val="009103BD"/>
    <w:pPr>
      <w:numPr>
        <w:numId w:val="2"/>
      </w:numPr>
      <w:tabs>
        <w:tab w:val="right" w:pos="9072"/>
      </w:tabs>
      <w:suppressAutoHyphens/>
      <w:spacing w:line="240" w:lineRule="auto"/>
      <w:jc w:val="both"/>
    </w:pPr>
    <w:rPr>
      <w:rFonts w:ascii="Arial Narrow" w:hAnsi="Arial Narrow"/>
      <w:sz w:val="24"/>
      <w:szCs w:val="20"/>
      <w:lang w:eastAsia="ar-SA"/>
    </w:rPr>
  </w:style>
  <w:style w:type="character" w:customStyle="1" w:styleId="MSPODPZnakZnak2ZnakZnakZnakZnak">
    <w:name w:val="MS PODP Znak Znak2 Znak Znak Znak Znak"/>
    <w:link w:val="MSPODPZnakZnak2ZnakZnakZnak"/>
    <w:rsid w:val="009103BD"/>
    <w:rPr>
      <w:rFonts w:ascii="Arial Narrow" w:eastAsia="Times New Roman" w:hAnsi="Arial Narrow" w:cs="Times New Roman"/>
      <w:sz w:val="24"/>
      <w:szCs w:val="20"/>
      <w:lang w:eastAsia="ar-SA"/>
    </w:rPr>
  </w:style>
  <w:style w:type="paragraph" w:styleId="Akapitzlist">
    <w:name w:val="List Paragraph"/>
    <w:aliases w:val="Wypunktowanie,Lista (.)"/>
    <w:basedOn w:val="Normalny"/>
    <w:link w:val="AkapitzlistZnak"/>
    <w:qFormat/>
    <w:rsid w:val="002A639D"/>
    <w:pPr>
      <w:ind w:left="720"/>
      <w:contextualSpacing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5234C4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234C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234C4"/>
    <w:rPr>
      <w:rFonts w:ascii="Arial" w:eastAsia="Times New Roman" w:hAnsi="Arial" w:cs="Times New Roman"/>
      <w:sz w:val="20"/>
      <w:szCs w:val="20"/>
      <w:lang w:eastAsia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5234C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5234C4"/>
    <w:rPr>
      <w:rFonts w:ascii="Arial" w:eastAsia="Times New Roman" w:hAnsi="Arial" w:cs="Times New Roman"/>
      <w:b/>
      <w:bCs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234C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234C4"/>
    <w:rPr>
      <w:rFonts w:ascii="Segoe UI" w:eastAsia="Times New Roman" w:hAnsi="Segoe UI" w:cs="Segoe UI"/>
      <w:sz w:val="18"/>
      <w:szCs w:val="18"/>
      <w:lang w:eastAsia="pl-PL"/>
    </w:rPr>
  </w:style>
  <w:style w:type="paragraph" w:customStyle="1" w:styleId="punktkropka">
    <w:name w:val="punkt kropka"/>
    <w:basedOn w:val="Normalny"/>
    <w:link w:val="punktkropkaZnak"/>
    <w:qFormat/>
    <w:rsid w:val="003B3522"/>
    <w:pPr>
      <w:numPr>
        <w:ilvl w:val="1"/>
        <w:numId w:val="6"/>
      </w:numPr>
      <w:shd w:val="clear" w:color="auto" w:fill="FFFFFF"/>
      <w:tabs>
        <w:tab w:val="left" w:pos="426"/>
      </w:tabs>
      <w:jc w:val="both"/>
    </w:pPr>
    <w:rPr>
      <w:rFonts w:eastAsia="Calibri" w:cs="Arial"/>
      <w:szCs w:val="22"/>
    </w:rPr>
  </w:style>
  <w:style w:type="character" w:customStyle="1" w:styleId="punktkropkaZnak">
    <w:name w:val="punkt kropka Znak"/>
    <w:basedOn w:val="Domylnaczcionkaakapitu"/>
    <w:link w:val="punktkropka"/>
    <w:rsid w:val="003B3522"/>
    <w:rPr>
      <w:rFonts w:ascii="Arial" w:eastAsia="Calibri" w:hAnsi="Arial" w:cs="Arial"/>
      <w:shd w:val="clear" w:color="auto" w:fill="FFFFFF"/>
      <w:lang w:eastAsia="pl-PL"/>
    </w:rPr>
  </w:style>
  <w:style w:type="character" w:customStyle="1" w:styleId="AkapitzlistZnak">
    <w:name w:val="Akapit z listą Znak"/>
    <w:aliases w:val="Wypunktowanie Znak,Lista (.) Znak"/>
    <w:basedOn w:val="Domylnaczcionkaakapitu"/>
    <w:link w:val="Akapitzlist"/>
    <w:qFormat/>
    <w:rsid w:val="008F6985"/>
    <w:rPr>
      <w:rFonts w:ascii="Arial" w:eastAsia="Times New Roman" w:hAnsi="Arial" w:cs="Times New Roman"/>
      <w:szCs w:val="24"/>
      <w:lang w:eastAsia="pl-PL"/>
    </w:rPr>
  </w:style>
  <w:style w:type="character" w:styleId="Hipercze">
    <w:name w:val="Hyperlink"/>
    <w:uiPriority w:val="99"/>
    <w:rsid w:val="00E524F0"/>
    <w:rPr>
      <w:color w:val="0000FF"/>
      <w:u w:val="single"/>
    </w:rPr>
  </w:style>
  <w:style w:type="character" w:customStyle="1" w:styleId="00DopisZnak">
    <w:name w:val="00_D_opis Znak"/>
    <w:basedOn w:val="Domylnaczcionkaakapitu"/>
    <w:link w:val="00Dopis"/>
    <w:locked/>
    <w:rsid w:val="00E524F0"/>
    <w:rPr>
      <w:rFonts w:ascii="Arial" w:hAnsi="Arial" w:cs="Arial"/>
    </w:rPr>
  </w:style>
  <w:style w:type="paragraph" w:customStyle="1" w:styleId="00Dopis">
    <w:name w:val="00_D_opis"/>
    <w:basedOn w:val="Normalny"/>
    <w:link w:val="00DopisZnak"/>
    <w:qFormat/>
    <w:rsid w:val="00E524F0"/>
    <w:pPr>
      <w:spacing w:line="360" w:lineRule="auto"/>
      <w:ind w:firstLine="426"/>
      <w:jc w:val="both"/>
    </w:pPr>
    <w:rPr>
      <w:rFonts w:eastAsiaTheme="minorHAnsi" w:cs="Arial"/>
      <w:szCs w:val="22"/>
      <w:lang w:eastAsia="en-US"/>
    </w:rPr>
  </w:style>
  <w:style w:type="character" w:customStyle="1" w:styleId="00DnagwekZnak">
    <w:name w:val="00_D_nagłówek Znak"/>
    <w:basedOn w:val="00DopisZnak"/>
    <w:link w:val="00Dnagwek"/>
    <w:locked/>
    <w:rsid w:val="00E524F0"/>
    <w:rPr>
      <w:rFonts w:ascii="Arial" w:hAnsi="Arial" w:cs="Arial"/>
      <w:b/>
      <w:sz w:val="26"/>
      <w:szCs w:val="26"/>
    </w:rPr>
  </w:style>
  <w:style w:type="paragraph" w:customStyle="1" w:styleId="00Dnagwek">
    <w:name w:val="00_D_nagłówek"/>
    <w:basedOn w:val="00Dopis"/>
    <w:link w:val="00DnagwekZnak"/>
    <w:qFormat/>
    <w:rsid w:val="00E524F0"/>
    <w:pPr>
      <w:numPr>
        <w:numId w:val="12"/>
      </w:numPr>
      <w:spacing w:before="240"/>
      <w:ind w:left="284"/>
    </w:pPr>
    <w:rPr>
      <w:b/>
      <w:sz w:val="26"/>
      <w:szCs w:val="26"/>
    </w:rPr>
  </w:style>
  <w:style w:type="character" w:customStyle="1" w:styleId="00DpunktorZnak">
    <w:name w:val="00_D_punktor Znak"/>
    <w:basedOn w:val="00DopisZnak"/>
    <w:link w:val="00Dpunktor"/>
    <w:locked/>
    <w:rsid w:val="00E524F0"/>
    <w:rPr>
      <w:rFonts w:ascii="Arial" w:hAnsi="Arial" w:cs="Arial"/>
    </w:rPr>
  </w:style>
  <w:style w:type="paragraph" w:customStyle="1" w:styleId="00Dpunktor">
    <w:name w:val="00_D_punktor"/>
    <w:basedOn w:val="00Dopis"/>
    <w:link w:val="00DpunktorZnak"/>
    <w:qFormat/>
    <w:rsid w:val="00E524F0"/>
    <w:pPr>
      <w:ind w:left="720" w:hanging="360"/>
    </w:pPr>
  </w:style>
  <w:style w:type="character" w:customStyle="1" w:styleId="Teksttreci212">
    <w:name w:val="Tekst treści (21)2"/>
    <w:basedOn w:val="Domylnaczcionkaakapitu"/>
    <w:uiPriority w:val="99"/>
    <w:rsid w:val="00E524F0"/>
    <w:rPr>
      <w:b/>
      <w:bCs/>
      <w:i/>
      <w:iCs/>
      <w:u w:val="single"/>
      <w:shd w:val="clear" w:color="auto" w:fill="FFFFFF"/>
    </w:rPr>
  </w:style>
  <w:style w:type="character" w:customStyle="1" w:styleId="Nagwek52">
    <w:name w:val="Nagłówek #52"/>
    <w:basedOn w:val="Domylnaczcionkaakapitu"/>
    <w:uiPriority w:val="99"/>
    <w:rsid w:val="00E524F0"/>
    <w:rPr>
      <w:b/>
      <w:bCs/>
      <w:sz w:val="28"/>
      <w:szCs w:val="28"/>
      <w:u w:val="single"/>
      <w:shd w:val="clear" w:color="auto" w:fill="FFFFFF"/>
    </w:rPr>
  </w:style>
  <w:style w:type="character" w:customStyle="1" w:styleId="Nagwek511pt">
    <w:name w:val="Nagłówek #5 + 11 pt"/>
    <w:basedOn w:val="Domylnaczcionkaakapitu"/>
    <w:uiPriority w:val="99"/>
    <w:rsid w:val="00E524F0"/>
    <w:rPr>
      <w:b/>
      <w:bCs/>
      <w:sz w:val="22"/>
      <w:szCs w:val="22"/>
      <w:u w:val="single"/>
      <w:shd w:val="clear" w:color="auto" w:fill="FFFFFF"/>
    </w:rPr>
  </w:style>
  <w:style w:type="character" w:customStyle="1" w:styleId="Teksttreci62">
    <w:name w:val="Tekst treści (6)2"/>
    <w:basedOn w:val="Domylnaczcionkaakapitu"/>
    <w:uiPriority w:val="99"/>
    <w:rsid w:val="00E524F0"/>
    <w:rPr>
      <w:rFonts w:ascii="Times New Roman" w:hAnsi="Times New Roman" w:cs="Times New Roman" w:hint="default"/>
      <w:b/>
      <w:bCs/>
      <w:sz w:val="18"/>
      <w:szCs w:val="18"/>
      <w:u w:val="single"/>
      <w:shd w:val="clear" w:color="auto" w:fill="FFFFFF"/>
    </w:rPr>
  </w:style>
  <w:style w:type="table" w:styleId="Tabela-Siatka">
    <w:name w:val="Table Grid"/>
    <w:basedOn w:val="Standardowy"/>
    <w:uiPriority w:val="39"/>
    <w:rsid w:val="00652F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B149CD"/>
    <w:pPr>
      <w:autoSpaceDE w:val="0"/>
      <w:autoSpaceDN w:val="0"/>
      <w:adjustRightInd w:val="0"/>
      <w:spacing w:after="0" w:line="240" w:lineRule="auto"/>
    </w:pPr>
    <w:rPr>
      <w:rFonts w:ascii="UniformCondensed" w:hAnsi="UniformCondensed" w:cs="UniformCondensed"/>
      <w:color w:val="000000"/>
      <w:sz w:val="24"/>
      <w:szCs w:val="24"/>
    </w:rPr>
  </w:style>
  <w:style w:type="paragraph" w:customStyle="1" w:styleId="Pa1">
    <w:name w:val="Pa1"/>
    <w:basedOn w:val="Default"/>
    <w:next w:val="Default"/>
    <w:uiPriority w:val="99"/>
    <w:rsid w:val="00B149CD"/>
    <w:pPr>
      <w:spacing w:line="241" w:lineRule="atLeast"/>
    </w:pPr>
    <w:rPr>
      <w:rFonts w:cstheme="minorBidi"/>
      <w:color w:val="auto"/>
    </w:rPr>
  </w:style>
  <w:style w:type="character" w:customStyle="1" w:styleId="A1">
    <w:name w:val="A1"/>
    <w:uiPriority w:val="99"/>
    <w:rsid w:val="00B149CD"/>
    <w:rPr>
      <w:rFonts w:cs="UniformCondensed"/>
      <w:color w:val="000000"/>
      <w:sz w:val="20"/>
      <w:szCs w:val="20"/>
    </w:rPr>
  </w:style>
  <w:style w:type="character" w:customStyle="1" w:styleId="A2">
    <w:name w:val="A2"/>
    <w:uiPriority w:val="99"/>
    <w:rsid w:val="00B149CD"/>
    <w:rPr>
      <w:rFonts w:cs="UniformCondensed"/>
      <w:color w:val="000000"/>
      <w:sz w:val="16"/>
      <w:szCs w:val="16"/>
    </w:rPr>
  </w:style>
  <w:style w:type="paragraph" w:customStyle="1" w:styleId="Pa3">
    <w:name w:val="Pa3"/>
    <w:basedOn w:val="Default"/>
    <w:next w:val="Default"/>
    <w:uiPriority w:val="99"/>
    <w:rsid w:val="00B149CD"/>
    <w:pPr>
      <w:spacing w:line="321" w:lineRule="atLeast"/>
    </w:pPr>
    <w:rPr>
      <w:rFonts w:cstheme="minorBidi"/>
      <w:color w:val="auto"/>
    </w:rPr>
  </w:style>
  <w:style w:type="paragraph" w:styleId="NormalnyWeb">
    <w:name w:val="Normal (Web)"/>
    <w:basedOn w:val="Normalny"/>
    <w:uiPriority w:val="99"/>
    <w:semiHidden/>
    <w:unhideWhenUsed/>
    <w:rsid w:val="00D056E5"/>
    <w:pPr>
      <w:spacing w:before="100" w:beforeAutospacing="1" w:after="100" w:afterAutospacing="1" w:line="240" w:lineRule="auto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8103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74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594</TotalTime>
  <Pages>15</Pages>
  <Words>3562</Words>
  <Characters>21374</Characters>
  <Application>Microsoft Office Word</Application>
  <DocSecurity>0</DocSecurity>
  <Lines>178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24887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DPP</dc:creator>
  <cp:keywords/>
  <dc:description/>
  <cp:lastModifiedBy>DPP</cp:lastModifiedBy>
  <cp:revision>93</cp:revision>
  <dcterms:created xsi:type="dcterms:W3CDTF">2023-06-07T06:14:00Z</dcterms:created>
  <dcterms:modified xsi:type="dcterms:W3CDTF">2023-07-16T11:38:00Z</dcterms:modified>
</cp:coreProperties>
</file>